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EF5E2" w14:textId="77777777" w:rsidR="0099000E" w:rsidRPr="00A10687" w:rsidRDefault="0099000E" w:rsidP="00A10687">
      <w:pPr>
        <w:spacing w:after="0" w:line="240" w:lineRule="auto"/>
        <w:rPr>
          <w:rFonts w:ascii="Times New Roman" w:hAnsi="Times New Roman"/>
          <w:b/>
          <w:bCs/>
          <w:sz w:val="24"/>
          <w:szCs w:val="24"/>
        </w:rPr>
      </w:pPr>
    </w:p>
    <w:p w14:paraId="4A15790E" w14:textId="4CB25B2C" w:rsidR="00A10687" w:rsidRPr="00A10687" w:rsidRDefault="00A10687" w:rsidP="00A10687">
      <w:pPr>
        <w:spacing w:after="0" w:line="240" w:lineRule="auto"/>
        <w:rPr>
          <w:rFonts w:ascii="Times New Roman" w:hAnsi="Times New Roman"/>
          <w:b/>
          <w:bCs/>
          <w:sz w:val="24"/>
          <w:szCs w:val="24"/>
        </w:rPr>
      </w:pPr>
      <w:r w:rsidRPr="00A10687">
        <w:rPr>
          <w:rFonts w:ascii="Times New Roman" w:hAnsi="Times New Roman"/>
          <w:b/>
          <w:bCs/>
          <w:sz w:val="24"/>
          <w:szCs w:val="24"/>
        </w:rPr>
        <w:t>ROMÂNIA</w:t>
      </w:r>
    </w:p>
    <w:p w14:paraId="244C6DC3" w14:textId="50EB7EFF" w:rsidR="00483BDB" w:rsidRPr="00A10687" w:rsidRDefault="00483BDB" w:rsidP="00A10687">
      <w:pPr>
        <w:spacing w:after="0" w:line="240" w:lineRule="auto"/>
        <w:rPr>
          <w:rFonts w:ascii="Times New Roman" w:hAnsi="Times New Roman"/>
          <w:b/>
          <w:bCs/>
          <w:sz w:val="24"/>
          <w:szCs w:val="24"/>
        </w:rPr>
      </w:pPr>
      <w:r w:rsidRPr="00A10687">
        <w:rPr>
          <w:rFonts w:ascii="Times New Roman" w:hAnsi="Times New Roman"/>
          <w:b/>
          <w:bCs/>
          <w:sz w:val="24"/>
          <w:szCs w:val="24"/>
        </w:rPr>
        <w:t>JUDEȚUL SATU MARE</w:t>
      </w:r>
      <w:r w:rsidR="006850E9">
        <w:rPr>
          <w:rFonts w:ascii="Times New Roman" w:hAnsi="Times New Roman"/>
          <w:b/>
          <w:bCs/>
          <w:sz w:val="24"/>
          <w:szCs w:val="24"/>
        </w:rPr>
        <w:tab/>
      </w:r>
      <w:r w:rsidR="006850E9">
        <w:rPr>
          <w:rFonts w:ascii="Times New Roman" w:hAnsi="Times New Roman"/>
          <w:b/>
          <w:bCs/>
          <w:sz w:val="24"/>
          <w:szCs w:val="24"/>
        </w:rPr>
        <w:tab/>
      </w:r>
      <w:r w:rsidR="006850E9">
        <w:rPr>
          <w:rFonts w:ascii="Times New Roman" w:hAnsi="Times New Roman"/>
          <w:b/>
          <w:bCs/>
          <w:sz w:val="24"/>
          <w:szCs w:val="24"/>
        </w:rPr>
        <w:tab/>
      </w:r>
      <w:r w:rsidR="006850E9">
        <w:rPr>
          <w:rFonts w:ascii="Times New Roman" w:hAnsi="Times New Roman"/>
          <w:b/>
          <w:bCs/>
          <w:sz w:val="24"/>
          <w:szCs w:val="24"/>
        </w:rPr>
        <w:tab/>
        <w:t>ANEXA</w:t>
      </w:r>
    </w:p>
    <w:p w14:paraId="71361AFC" w14:textId="28F4C30C" w:rsidR="00483BDB" w:rsidRPr="00A10687" w:rsidRDefault="00483BDB" w:rsidP="00A10687">
      <w:pPr>
        <w:spacing w:after="0" w:line="240" w:lineRule="auto"/>
        <w:rPr>
          <w:rFonts w:ascii="Times New Roman" w:hAnsi="Times New Roman"/>
          <w:sz w:val="24"/>
          <w:szCs w:val="24"/>
        </w:rPr>
      </w:pPr>
      <w:r w:rsidRPr="00A10687">
        <w:rPr>
          <w:rFonts w:ascii="Times New Roman" w:hAnsi="Times New Roman"/>
          <w:b/>
          <w:bCs/>
          <w:sz w:val="24"/>
          <w:szCs w:val="24"/>
        </w:rPr>
        <w:t>CONSILIUL JUDEȚEAN</w:t>
      </w:r>
      <w:r w:rsidR="00A10687">
        <w:rPr>
          <w:rFonts w:ascii="Times New Roman" w:hAnsi="Times New Roman"/>
          <w:b/>
          <w:bCs/>
          <w:sz w:val="24"/>
          <w:szCs w:val="24"/>
        </w:rPr>
        <w:tab/>
      </w:r>
      <w:r w:rsidR="00A10687">
        <w:rPr>
          <w:rFonts w:ascii="Times New Roman" w:hAnsi="Times New Roman"/>
          <w:b/>
          <w:bCs/>
          <w:sz w:val="24"/>
          <w:szCs w:val="24"/>
        </w:rPr>
        <w:tab/>
      </w:r>
      <w:r w:rsidR="00A10687">
        <w:rPr>
          <w:rFonts w:ascii="Times New Roman" w:hAnsi="Times New Roman"/>
          <w:b/>
          <w:bCs/>
          <w:sz w:val="24"/>
          <w:szCs w:val="24"/>
        </w:rPr>
        <w:tab/>
      </w:r>
      <w:r w:rsidR="005B4D81">
        <w:rPr>
          <w:rFonts w:ascii="Times New Roman" w:hAnsi="Times New Roman"/>
          <w:b/>
          <w:bCs/>
          <w:sz w:val="24"/>
          <w:szCs w:val="24"/>
        </w:rPr>
        <w:t xml:space="preserve">            </w:t>
      </w:r>
      <w:r w:rsidR="00A10687">
        <w:rPr>
          <w:rFonts w:ascii="Times New Roman" w:hAnsi="Times New Roman"/>
          <w:sz w:val="24"/>
          <w:szCs w:val="24"/>
        </w:rPr>
        <w:t xml:space="preserve">la </w:t>
      </w:r>
      <w:r w:rsidR="006850E9">
        <w:rPr>
          <w:rFonts w:ascii="Times New Roman" w:hAnsi="Times New Roman"/>
          <w:sz w:val="24"/>
          <w:szCs w:val="24"/>
        </w:rPr>
        <w:t>Proiectul de hotărâre nr.</w:t>
      </w:r>
      <w:r w:rsidR="005B4D81">
        <w:rPr>
          <w:rFonts w:ascii="Times New Roman" w:hAnsi="Times New Roman"/>
          <w:sz w:val="24"/>
          <w:szCs w:val="24"/>
        </w:rPr>
        <w:t xml:space="preserve"> ________ din_________</w:t>
      </w:r>
    </w:p>
    <w:p w14:paraId="704FEB99" w14:textId="08B85DC5" w:rsidR="00483BDB" w:rsidRDefault="00483BDB" w:rsidP="00031302">
      <w:pPr>
        <w:rPr>
          <w:rFonts w:ascii="Times New Roman" w:hAnsi="Times New Roman"/>
          <w:b/>
          <w:noProof/>
          <w:sz w:val="24"/>
          <w:szCs w:val="24"/>
        </w:rPr>
      </w:pPr>
    </w:p>
    <w:p w14:paraId="2BFFE406" w14:textId="77777777" w:rsidR="0081507B" w:rsidRPr="00483BDB" w:rsidRDefault="0081507B" w:rsidP="00031302">
      <w:pPr>
        <w:rPr>
          <w:rFonts w:ascii="Times New Roman" w:hAnsi="Times New Roman"/>
          <w:b/>
          <w:noProof/>
          <w:sz w:val="24"/>
          <w:szCs w:val="24"/>
        </w:rPr>
      </w:pPr>
    </w:p>
    <w:p w14:paraId="450E4478" w14:textId="77777777" w:rsidR="00483BDB" w:rsidRPr="00483BDB" w:rsidRDefault="00483BDB" w:rsidP="00031302">
      <w:pPr>
        <w:spacing w:after="0" w:line="240" w:lineRule="auto"/>
        <w:jc w:val="center"/>
        <w:rPr>
          <w:rFonts w:ascii="Times New Roman" w:hAnsi="Times New Roman"/>
          <w:b/>
          <w:noProof/>
          <w:sz w:val="24"/>
          <w:szCs w:val="24"/>
        </w:rPr>
      </w:pPr>
      <w:r w:rsidRPr="00483BDB">
        <w:rPr>
          <w:rFonts w:ascii="Times New Roman" w:hAnsi="Times New Roman"/>
          <w:b/>
          <w:noProof/>
          <w:sz w:val="24"/>
          <w:szCs w:val="24"/>
        </w:rPr>
        <w:t>COMPONENTA INIȚIALĂ A PLANULUI DE SELECȚIE</w:t>
      </w:r>
    </w:p>
    <w:p w14:paraId="4F657B0C" w14:textId="77777777" w:rsidR="00483BDB" w:rsidRPr="00483BDB" w:rsidRDefault="00483BDB" w:rsidP="00031302">
      <w:pPr>
        <w:spacing w:after="0" w:line="240" w:lineRule="auto"/>
        <w:jc w:val="center"/>
        <w:rPr>
          <w:rFonts w:ascii="Times New Roman" w:hAnsi="Times New Roman"/>
          <w:b/>
          <w:noProof/>
          <w:sz w:val="24"/>
          <w:szCs w:val="24"/>
        </w:rPr>
      </w:pPr>
      <w:r w:rsidRPr="00483BDB">
        <w:rPr>
          <w:rFonts w:ascii="Times New Roman" w:hAnsi="Times New Roman"/>
          <w:b/>
          <w:noProof/>
          <w:sz w:val="24"/>
          <w:szCs w:val="24"/>
        </w:rPr>
        <w:t xml:space="preserve">pentru nominalizarea candidaților pentru trei posturi de membru în </w:t>
      </w:r>
    </w:p>
    <w:p w14:paraId="032E51D5" w14:textId="77777777" w:rsidR="00483BDB" w:rsidRPr="00483BDB" w:rsidRDefault="00483BDB" w:rsidP="00031302">
      <w:pPr>
        <w:spacing w:after="0" w:line="240" w:lineRule="auto"/>
        <w:jc w:val="center"/>
        <w:rPr>
          <w:rFonts w:ascii="Times New Roman" w:hAnsi="Times New Roman"/>
          <w:b/>
          <w:noProof/>
          <w:sz w:val="24"/>
          <w:szCs w:val="24"/>
        </w:rPr>
      </w:pPr>
      <w:r w:rsidRPr="00483BDB">
        <w:rPr>
          <w:rFonts w:ascii="Times New Roman" w:hAnsi="Times New Roman"/>
          <w:b/>
          <w:noProof/>
          <w:sz w:val="24"/>
          <w:szCs w:val="24"/>
        </w:rPr>
        <w:t>Consiliul de Administrație al Aeroportului Satu Mare R.A.</w:t>
      </w:r>
    </w:p>
    <w:p w14:paraId="2305FD05" w14:textId="77777777" w:rsidR="00483BDB" w:rsidRPr="00483BDB" w:rsidRDefault="00483BDB" w:rsidP="00031302">
      <w:pPr>
        <w:spacing w:after="0" w:line="240" w:lineRule="auto"/>
        <w:rPr>
          <w:rFonts w:ascii="Times New Roman" w:hAnsi="Times New Roman"/>
          <w:b/>
          <w:noProof/>
          <w:sz w:val="24"/>
          <w:szCs w:val="24"/>
        </w:rPr>
      </w:pPr>
    </w:p>
    <w:p w14:paraId="37C87BD7" w14:textId="77777777" w:rsidR="00483BDB" w:rsidRPr="00483BDB" w:rsidRDefault="00483BDB" w:rsidP="00483BDB">
      <w:pPr>
        <w:rPr>
          <w:rFonts w:ascii="Times New Roman" w:hAnsi="Times New Roman"/>
          <w:b/>
          <w:noProof/>
          <w:sz w:val="24"/>
          <w:szCs w:val="24"/>
        </w:rPr>
      </w:pPr>
      <w:r w:rsidRPr="00483BDB">
        <w:rPr>
          <w:rFonts w:ascii="Times New Roman" w:hAnsi="Times New Roman"/>
          <w:b/>
          <w:noProof/>
          <w:sz w:val="24"/>
          <w:szCs w:val="24"/>
        </w:rPr>
        <w:t>Baza legală:</w:t>
      </w:r>
    </w:p>
    <w:p w14:paraId="2143BB7A" w14:textId="77777777" w:rsidR="00483BDB" w:rsidRPr="00483BDB" w:rsidRDefault="00483BDB" w:rsidP="00483BDB">
      <w:pPr>
        <w:pStyle w:val="ListParagraph"/>
        <w:numPr>
          <w:ilvl w:val="0"/>
          <w:numId w:val="2"/>
        </w:numPr>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Ordonanța de urgență a Guvernului nr. 109/2011 privind guvernanța corporativă a întreprinderilor publice, cu modificările și completările ulterioare;</w:t>
      </w:r>
    </w:p>
    <w:p w14:paraId="3E7BFF07" w14:textId="77777777" w:rsidR="00483BDB" w:rsidRPr="00483BDB" w:rsidRDefault="00483BDB" w:rsidP="00483BDB">
      <w:pPr>
        <w:pStyle w:val="ListParagraph"/>
        <w:numPr>
          <w:ilvl w:val="0"/>
          <w:numId w:val="2"/>
        </w:numPr>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 xml:space="preserve">Hotărârea Guvernului nr. 639/2023 </w:t>
      </w:r>
      <w:r w:rsidRPr="00483BDB">
        <w:rPr>
          <w:rFonts w:ascii="Times New Roman" w:hAnsi="Times New Roman"/>
          <w:sz w:val="24"/>
          <w:szCs w:val="24"/>
          <w:lang w:val="pt-BR"/>
        </w:rPr>
        <w:t>pentru aprobarea normelor metodologice de aplicare a Ordonanţei de urgenţă a Guvernului nr. 109/2011 privind guvernanţa corporativă a întreprinderilor publice;</w:t>
      </w:r>
    </w:p>
    <w:p w14:paraId="35F382DD" w14:textId="77777777" w:rsidR="00483BDB" w:rsidRPr="00483BDB" w:rsidRDefault="00483BDB" w:rsidP="00483BDB">
      <w:pPr>
        <w:pStyle w:val="ListParagraph"/>
        <w:numPr>
          <w:ilvl w:val="0"/>
          <w:numId w:val="2"/>
        </w:numPr>
        <w:spacing w:after="0" w:line="240" w:lineRule="auto"/>
        <w:jc w:val="both"/>
        <w:rPr>
          <w:rFonts w:ascii="Times New Roman" w:hAnsi="Times New Roman"/>
          <w:bCs/>
          <w:noProof/>
          <w:sz w:val="24"/>
          <w:szCs w:val="24"/>
        </w:rPr>
      </w:pPr>
      <w:r w:rsidRPr="00483BDB">
        <w:rPr>
          <w:rFonts w:ascii="Times New Roman" w:hAnsi="Times New Roman"/>
          <w:sz w:val="24"/>
          <w:szCs w:val="24"/>
          <w:lang w:val="pt-BR"/>
        </w:rPr>
        <w:t>Legea societăților  nr. 31/1990, republicată, cu modificările și completările ulterioare;</w:t>
      </w:r>
    </w:p>
    <w:p w14:paraId="59F03186" w14:textId="77777777" w:rsidR="00483BDB" w:rsidRPr="00483BDB" w:rsidRDefault="00483BDB" w:rsidP="00483BDB">
      <w:pPr>
        <w:pStyle w:val="ListParagraph"/>
        <w:numPr>
          <w:ilvl w:val="0"/>
          <w:numId w:val="2"/>
        </w:num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Ordinul AMEPIP  nr. 651/2024 privind stabilirea nivelului minim al indicatorilor de performanţă la întreprinderile publice;</w:t>
      </w:r>
    </w:p>
    <w:p w14:paraId="6EA8C854" w14:textId="77777777" w:rsidR="00483BDB" w:rsidRPr="00483BDB" w:rsidRDefault="00483BDB" w:rsidP="00483BDB">
      <w:pPr>
        <w:pStyle w:val="ListParagraph"/>
        <w:numPr>
          <w:ilvl w:val="0"/>
          <w:numId w:val="2"/>
        </w:num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Hotărârea  Guvernului nr. 617/2023 privind organizarea şi funcţionarea Agenţiei pentru Monitorizarea şi Evaluarea Performanţelor Întreprinderilor Publice, cu modificările și completările ulterioare;</w:t>
      </w:r>
    </w:p>
    <w:p w14:paraId="5C1A38DF" w14:textId="77777777" w:rsidR="00483BDB" w:rsidRPr="00483BDB" w:rsidRDefault="00483BDB" w:rsidP="00483BDB">
      <w:pPr>
        <w:pStyle w:val="ListParagraph"/>
        <w:numPr>
          <w:ilvl w:val="0"/>
          <w:numId w:val="2"/>
        </w:num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Ordinul AMEPIP nr. 126/2024 privind aprobarea Regulamentului-cadru de organizare şi funcţionare al comisiilor de selecţie şi nominalizare a candidaţilor pentru postul de membru în cadrul consiliilor de administraţie/supraveghere ale întreprinderilor publice;</w:t>
      </w:r>
    </w:p>
    <w:p w14:paraId="7504B4AD" w14:textId="77777777" w:rsidR="00483BDB" w:rsidRPr="00483BDB" w:rsidRDefault="00483BDB" w:rsidP="00483BDB">
      <w:pPr>
        <w:pStyle w:val="ListParagraph"/>
        <w:numPr>
          <w:ilvl w:val="0"/>
          <w:numId w:val="2"/>
        </w:numPr>
        <w:spacing w:after="0" w:line="240" w:lineRule="auto"/>
        <w:jc w:val="both"/>
        <w:rPr>
          <w:rFonts w:ascii="Times New Roman" w:hAnsi="Times New Roman"/>
          <w:bCs/>
          <w:noProof/>
          <w:sz w:val="24"/>
          <w:szCs w:val="24"/>
        </w:rPr>
      </w:pPr>
      <w:r w:rsidRPr="00483BDB">
        <w:rPr>
          <w:rFonts w:ascii="Times New Roman" w:hAnsi="Times New Roman"/>
          <w:sz w:val="24"/>
          <w:szCs w:val="24"/>
          <w:lang w:val="pt-BR"/>
        </w:rPr>
        <w:t>Legea nr. 162/2017 privind auditul statutar al situaţiilor financiare anuale şi al situaţiilor financiare anuale consolidate şi de modificare a unor acte normative, cu modificările și completările ulterioare;</w:t>
      </w:r>
    </w:p>
    <w:p w14:paraId="50943FBE" w14:textId="77777777" w:rsidR="00483BDB" w:rsidRPr="00483BDB" w:rsidRDefault="00483BDB" w:rsidP="00483BDB">
      <w:pPr>
        <w:pStyle w:val="ListParagraph"/>
        <w:jc w:val="both"/>
        <w:rPr>
          <w:rFonts w:ascii="Times New Roman" w:hAnsi="Times New Roman"/>
          <w:bCs/>
          <w:noProof/>
          <w:sz w:val="24"/>
          <w:szCs w:val="24"/>
        </w:rPr>
      </w:pPr>
    </w:p>
    <w:p w14:paraId="625E2F44" w14:textId="77777777" w:rsidR="00483BDB" w:rsidRPr="00483BDB" w:rsidRDefault="00483BDB" w:rsidP="00483BDB">
      <w:pPr>
        <w:spacing w:after="0" w:line="240" w:lineRule="auto"/>
        <w:jc w:val="both"/>
        <w:rPr>
          <w:rFonts w:ascii="Times New Roman" w:hAnsi="Times New Roman"/>
          <w:b/>
          <w:noProof/>
          <w:sz w:val="24"/>
          <w:szCs w:val="24"/>
        </w:rPr>
      </w:pPr>
      <w:r w:rsidRPr="00483BDB">
        <w:rPr>
          <w:rFonts w:ascii="Times New Roman" w:hAnsi="Times New Roman"/>
          <w:b/>
          <w:noProof/>
          <w:sz w:val="24"/>
          <w:szCs w:val="24"/>
        </w:rPr>
        <w:t>Entități responsabile:</w:t>
      </w:r>
    </w:p>
    <w:p w14:paraId="52483C56" w14:textId="77777777" w:rsidR="00483BDB" w:rsidRPr="00483BDB" w:rsidRDefault="00483BDB" w:rsidP="00483BDB">
      <w:pPr>
        <w:spacing w:after="0" w:line="240" w:lineRule="auto"/>
        <w:jc w:val="both"/>
        <w:rPr>
          <w:rFonts w:ascii="Times New Roman" w:hAnsi="Times New Roman"/>
          <w:b/>
          <w:noProof/>
          <w:sz w:val="24"/>
          <w:szCs w:val="24"/>
        </w:rPr>
      </w:pPr>
    </w:p>
    <w:p w14:paraId="383F9A04" w14:textId="77777777" w:rsidR="00483BDB" w:rsidRPr="00483BDB" w:rsidRDefault="00483BDB" w:rsidP="00483BDB">
      <w:pPr>
        <w:pStyle w:val="ListParagraph"/>
        <w:numPr>
          <w:ilvl w:val="0"/>
          <w:numId w:val="4"/>
        </w:numPr>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Județul Satu Mare prin Consiliul Județean Satu Mare, în calitate de autoritate publică tutelară a Aeroportului Satu Mare R.A., conform prevederilor art. 2 pct. 3 lit. a) din Ordonanța de urgență a Guvernului nr. 109/2011 privind guvernanța corporativă a întreprinderilor publice, cu modificările și completările ulterioare;</w:t>
      </w:r>
    </w:p>
    <w:p w14:paraId="7B045F12" w14:textId="77777777" w:rsidR="00483BDB" w:rsidRPr="00483BDB" w:rsidRDefault="00483BDB" w:rsidP="00483BDB">
      <w:pPr>
        <w:pStyle w:val="ListParagraph"/>
        <w:numPr>
          <w:ilvl w:val="0"/>
          <w:numId w:val="4"/>
        </w:numPr>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Aeroportul Satu Mare R.A., în calitate de întreprindere publică, reprezentată prin Consiliul de Administrație, în conformitate cu dispozițiile art. 5 alin. (1) din Ordonanța de urgență a Guvernului nr. 109/2011 privind guvernanța corporativă a întreprinderilor publice, cu modificările și completările ulterioare;</w:t>
      </w:r>
    </w:p>
    <w:p w14:paraId="72AFA423" w14:textId="74C2921A" w:rsidR="00483BDB" w:rsidRPr="009F4B3F" w:rsidRDefault="00483BDB" w:rsidP="00483BDB">
      <w:pPr>
        <w:pStyle w:val="ListParagraph"/>
        <w:numPr>
          <w:ilvl w:val="0"/>
          <w:numId w:val="4"/>
        </w:numPr>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Agenția pentru Monitorizarea și Evaluarea Performanțelor Întreprinderilor Publice (AMEPIP).</w:t>
      </w:r>
    </w:p>
    <w:p w14:paraId="33EF3861" w14:textId="77777777" w:rsidR="009F4B3F" w:rsidRDefault="009F4B3F" w:rsidP="00483BDB">
      <w:pPr>
        <w:rPr>
          <w:rFonts w:ascii="Times New Roman" w:hAnsi="Times New Roman"/>
          <w:b/>
          <w:noProof/>
          <w:sz w:val="24"/>
          <w:szCs w:val="24"/>
        </w:rPr>
      </w:pPr>
    </w:p>
    <w:p w14:paraId="5738B82B" w14:textId="676BF6FD" w:rsidR="00483BDB" w:rsidRPr="00483BDB" w:rsidRDefault="00483BDB" w:rsidP="00483BDB">
      <w:pPr>
        <w:rPr>
          <w:rFonts w:ascii="Times New Roman" w:hAnsi="Times New Roman"/>
          <w:b/>
          <w:noProof/>
          <w:sz w:val="24"/>
          <w:szCs w:val="24"/>
        </w:rPr>
      </w:pPr>
      <w:r w:rsidRPr="00483BDB">
        <w:rPr>
          <w:rFonts w:ascii="Times New Roman" w:hAnsi="Times New Roman"/>
          <w:b/>
          <w:noProof/>
          <w:sz w:val="24"/>
          <w:szCs w:val="24"/>
        </w:rPr>
        <w:t>PREAMBUL</w:t>
      </w:r>
    </w:p>
    <w:p w14:paraId="26E40DC2" w14:textId="60465CF9" w:rsidR="009F4B3F" w:rsidRPr="00994BC1" w:rsidRDefault="00483BDB" w:rsidP="00994BC1">
      <w:pPr>
        <w:spacing w:after="0" w:line="240" w:lineRule="auto"/>
        <w:ind w:firstLine="706"/>
        <w:jc w:val="both"/>
        <w:rPr>
          <w:rFonts w:ascii="Times New Roman" w:hAnsi="Times New Roman"/>
          <w:iCs/>
          <w:noProof/>
          <w:sz w:val="24"/>
          <w:szCs w:val="24"/>
        </w:rPr>
      </w:pPr>
      <w:r w:rsidRPr="00483BDB">
        <w:rPr>
          <w:rFonts w:ascii="Times New Roman" w:hAnsi="Times New Roman"/>
          <w:noProof/>
          <w:sz w:val="24"/>
          <w:szCs w:val="24"/>
        </w:rPr>
        <w:t>Procedura de selecție este dezvoltată în acord cu prevederile</w:t>
      </w:r>
      <w:r w:rsidRPr="00483BDB">
        <w:rPr>
          <w:rFonts w:ascii="Times New Roman" w:hAnsi="Times New Roman"/>
          <w:i/>
          <w:noProof/>
          <w:sz w:val="24"/>
          <w:szCs w:val="24"/>
        </w:rPr>
        <w:t xml:space="preserve"> </w:t>
      </w:r>
      <w:r w:rsidRPr="00483BDB">
        <w:rPr>
          <w:rFonts w:ascii="Times New Roman" w:hAnsi="Times New Roman"/>
          <w:iCs/>
          <w:noProof/>
          <w:sz w:val="24"/>
          <w:szCs w:val="24"/>
        </w:rPr>
        <w:t>Ordonanței de urgență a Guvernului nr. 109/ 2011 privind guvernanța corporativă a întreprinderilor publice, cu modificările şi completările ulterioare și a Hotărârii Guvernului nr. 639/ 2023 pentru aprobarea Normelor metodologice de aplicare a Ordonanței de urgență a Guvernului nr. 109/ 2011 privind guvernanța corporativă a întreprinderilor publice, cu modificările şi completările ulterioare.</w:t>
      </w:r>
    </w:p>
    <w:p w14:paraId="7152BB28" w14:textId="617D81A9" w:rsidR="00483BDB" w:rsidRDefault="00483BDB" w:rsidP="00994BC1">
      <w:pPr>
        <w:spacing w:after="0" w:line="240" w:lineRule="auto"/>
        <w:ind w:firstLine="706"/>
        <w:jc w:val="both"/>
        <w:rPr>
          <w:rFonts w:ascii="Times New Roman" w:hAnsi="Times New Roman"/>
          <w:noProof/>
          <w:sz w:val="24"/>
          <w:szCs w:val="24"/>
        </w:rPr>
      </w:pPr>
      <w:r w:rsidRPr="00483BDB">
        <w:rPr>
          <w:rFonts w:ascii="Times New Roman" w:hAnsi="Times New Roman"/>
          <w:noProof/>
          <w:sz w:val="24"/>
          <w:szCs w:val="24"/>
        </w:rPr>
        <w:t>Procedura de selecție se efectuează cu scopul de a asigura transparentizarea și profesionalizarea consiliilor de administrație, potrivit standardelor de guvernanță corporativă a întreprinderilor publice, astfel cum au fost dezvoltate în Principiile de guvernanță corporativă ale Organizației pentru Cooperare și Dezvoltare Economică.</w:t>
      </w:r>
    </w:p>
    <w:p w14:paraId="43191AAB" w14:textId="77777777" w:rsidR="00994BC1" w:rsidRPr="00483BDB" w:rsidRDefault="00994BC1" w:rsidP="00994BC1">
      <w:pPr>
        <w:spacing w:after="0" w:line="240" w:lineRule="auto"/>
        <w:ind w:firstLine="706"/>
        <w:jc w:val="both"/>
        <w:rPr>
          <w:rFonts w:ascii="Times New Roman" w:hAnsi="Times New Roman"/>
          <w:noProof/>
          <w:sz w:val="24"/>
          <w:szCs w:val="24"/>
        </w:rPr>
      </w:pPr>
    </w:p>
    <w:p w14:paraId="1AA60A3E" w14:textId="508D4B1D" w:rsidR="00AD0ACE" w:rsidRDefault="00483BDB" w:rsidP="00AD0ACE">
      <w:pPr>
        <w:pStyle w:val="ListParagraph"/>
        <w:numPr>
          <w:ilvl w:val="0"/>
          <w:numId w:val="6"/>
        </w:numPr>
        <w:spacing w:after="0" w:line="240" w:lineRule="auto"/>
        <w:ind w:left="360" w:hanging="360"/>
        <w:jc w:val="both"/>
        <w:rPr>
          <w:rFonts w:ascii="Times New Roman" w:hAnsi="Times New Roman"/>
          <w:b/>
          <w:noProof/>
          <w:sz w:val="24"/>
          <w:szCs w:val="24"/>
        </w:rPr>
      </w:pPr>
      <w:r w:rsidRPr="00483BDB">
        <w:rPr>
          <w:rFonts w:ascii="Times New Roman" w:hAnsi="Times New Roman"/>
          <w:b/>
          <w:noProof/>
          <w:sz w:val="24"/>
          <w:szCs w:val="24"/>
        </w:rPr>
        <w:t>Scop și domeniu de aplicare</w:t>
      </w:r>
    </w:p>
    <w:p w14:paraId="334AC5C7" w14:textId="77777777" w:rsidR="00071989" w:rsidRPr="00AD0ACE" w:rsidRDefault="00071989" w:rsidP="00071989">
      <w:pPr>
        <w:pStyle w:val="ListParagraph"/>
        <w:spacing w:after="0" w:line="240" w:lineRule="auto"/>
        <w:ind w:left="360"/>
        <w:jc w:val="both"/>
        <w:rPr>
          <w:rFonts w:ascii="Times New Roman" w:hAnsi="Times New Roman"/>
          <w:b/>
          <w:noProof/>
          <w:sz w:val="24"/>
          <w:szCs w:val="24"/>
        </w:rPr>
      </w:pPr>
    </w:p>
    <w:p w14:paraId="0EF889C3" w14:textId="163CF631" w:rsidR="00483BDB" w:rsidRPr="00483BDB" w:rsidRDefault="00B40400" w:rsidP="00483BDB">
      <w:pPr>
        <w:tabs>
          <w:tab w:val="left" w:pos="9720"/>
        </w:tabs>
        <w:ind w:firstLine="709"/>
        <w:jc w:val="both"/>
        <w:rPr>
          <w:rFonts w:ascii="Times New Roman" w:hAnsi="Times New Roman"/>
          <w:iCs/>
          <w:noProof/>
          <w:sz w:val="24"/>
          <w:szCs w:val="24"/>
        </w:rPr>
      </w:pPr>
      <w:bookmarkStart w:id="0" w:name="_Hlk194594101"/>
      <w:r>
        <w:rPr>
          <w:rFonts w:ascii="Times New Roman" w:hAnsi="Times New Roman"/>
          <w:noProof/>
          <w:sz w:val="24"/>
          <w:szCs w:val="24"/>
        </w:rPr>
        <w:t>C</w:t>
      </w:r>
      <w:r w:rsidR="00483BDB" w:rsidRPr="00483BDB">
        <w:rPr>
          <w:rFonts w:ascii="Times New Roman" w:hAnsi="Times New Roman"/>
          <w:noProof/>
          <w:sz w:val="24"/>
          <w:szCs w:val="24"/>
        </w:rPr>
        <w:t>omponent</w:t>
      </w:r>
      <w:r w:rsidR="00AD0ACE">
        <w:rPr>
          <w:rFonts w:ascii="Times New Roman" w:hAnsi="Times New Roman"/>
          <w:noProof/>
          <w:sz w:val="24"/>
          <w:szCs w:val="24"/>
        </w:rPr>
        <w:t>a</w:t>
      </w:r>
      <w:r w:rsidR="00483BDB" w:rsidRPr="00483BDB">
        <w:rPr>
          <w:rFonts w:ascii="Times New Roman" w:hAnsi="Times New Roman"/>
          <w:noProof/>
          <w:sz w:val="24"/>
          <w:szCs w:val="24"/>
        </w:rPr>
        <w:t xml:space="preserve"> inițial</w:t>
      </w:r>
      <w:r w:rsidR="00AD0ACE">
        <w:rPr>
          <w:rFonts w:ascii="Times New Roman" w:hAnsi="Times New Roman"/>
          <w:noProof/>
          <w:sz w:val="24"/>
          <w:szCs w:val="24"/>
        </w:rPr>
        <w:t>ă</w:t>
      </w:r>
      <w:r w:rsidR="00483BDB" w:rsidRPr="00483BDB">
        <w:rPr>
          <w:rFonts w:ascii="Times New Roman" w:hAnsi="Times New Roman"/>
          <w:noProof/>
          <w:sz w:val="24"/>
          <w:szCs w:val="24"/>
        </w:rPr>
        <w:t xml:space="preserve"> a planului de selecție este întocmit în scopul recrutării și selecției, respectiv numirii, a unui număr de 3 administratori pentru Consiliul de Administrație al Aeroportului Satu Mare R.A., pentru mandatul 2026 - 2030, cu respectarea prevederilor din </w:t>
      </w:r>
      <w:r w:rsidR="00483BDB" w:rsidRPr="00483BDB">
        <w:rPr>
          <w:rFonts w:ascii="Times New Roman" w:hAnsi="Times New Roman"/>
          <w:iCs/>
          <w:noProof/>
          <w:sz w:val="24"/>
          <w:szCs w:val="24"/>
        </w:rPr>
        <w:t>Ordonanța de urgență a Guvernului nr. 109/ 2011 privind guvernanţa corporativă a întreprinderilor publice, cu modificările şi completările ulterioare și a normelor metodologice aprobate prin Hotărârea Guvernului nr. 639/ 2023.</w:t>
      </w:r>
      <w:bookmarkEnd w:id="0"/>
    </w:p>
    <w:p w14:paraId="26A74D7B" w14:textId="6A6ABAD5" w:rsidR="00483BDB" w:rsidRDefault="00483BDB" w:rsidP="00483BDB">
      <w:pPr>
        <w:pStyle w:val="ListParagraph"/>
        <w:numPr>
          <w:ilvl w:val="0"/>
          <w:numId w:val="6"/>
        </w:numPr>
        <w:tabs>
          <w:tab w:val="left" w:pos="360"/>
          <w:tab w:val="left" w:pos="9720"/>
        </w:tabs>
        <w:spacing w:after="0" w:line="240" w:lineRule="auto"/>
        <w:ind w:left="0" w:firstLine="0"/>
        <w:jc w:val="both"/>
        <w:rPr>
          <w:rFonts w:ascii="Times New Roman" w:hAnsi="Times New Roman"/>
          <w:noProof/>
          <w:sz w:val="24"/>
          <w:szCs w:val="24"/>
        </w:rPr>
      </w:pPr>
      <w:r w:rsidRPr="00483BDB">
        <w:rPr>
          <w:rFonts w:ascii="Times New Roman" w:hAnsi="Times New Roman"/>
          <w:b/>
          <w:bCs/>
          <w:noProof/>
          <w:sz w:val="24"/>
          <w:szCs w:val="24"/>
        </w:rPr>
        <w:t>Componenta inițială</w:t>
      </w:r>
      <w:r w:rsidRPr="00483BDB">
        <w:rPr>
          <w:rFonts w:ascii="Times New Roman" w:hAnsi="Times New Roman"/>
          <w:noProof/>
          <w:sz w:val="24"/>
          <w:szCs w:val="24"/>
        </w:rPr>
        <w:t xml:space="preserve"> este elaborată cu scopul de a oferi fundament pentru componenta integrală a planului de selecție. </w:t>
      </w:r>
    </w:p>
    <w:p w14:paraId="413D8A2C" w14:textId="77777777" w:rsidR="00071989" w:rsidRPr="00AD0ACE" w:rsidRDefault="00071989" w:rsidP="00071989">
      <w:pPr>
        <w:pStyle w:val="ListParagraph"/>
        <w:tabs>
          <w:tab w:val="left" w:pos="360"/>
          <w:tab w:val="left" w:pos="9720"/>
        </w:tabs>
        <w:spacing w:after="0" w:line="240" w:lineRule="auto"/>
        <w:ind w:left="0"/>
        <w:jc w:val="both"/>
        <w:rPr>
          <w:rFonts w:ascii="Times New Roman" w:hAnsi="Times New Roman"/>
          <w:noProof/>
          <w:sz w:val="24"/>
          <w:szCs w:val="24"/>
        </w:rPr>
      </w:pPr>
    </w:p>
    <w:p w14:paraId="7B542C3D" w14:textId="77777777" w:rsidR="00483BDB" w:rsidRPr="00483BDB" w:rsidRDefault="00483BDB" w:rsidP="00483BDB">
      <w:pPr>
        <w:tabs>
          <w:tab w:val="left" w:pos="360"/>
          <w:tab w:val="left" w:pos="9720"/>
        </w:tabs>
        <w:ind w:firstLine="709"/>
        <w:jc w:val="both"/>
        <w:rPr>
          <w:rFonts w:ascii="Times New Roman" w:hAnsi="Times New Roman"/>
          <w:noProof/>
          <w:sz w:val="24"/>
          <w:szCs w:val="24"/>
        </w:rPr>
      </w:pPr>
      <w:r w:rsidRPr="00483BDB">
        <w:rPr>
          <w:rFonts w:ascii="Times New Roman" w:hAnsi="Times New Roman"/>
          <w:noProof/>
          <w:sz w:val="24"/>
          <w:szCs w:val="24"/>
        </w:rPr>
        <w:t xml:space="preserve">Planul de selecție în integralitatea sa constituie fundamentul procedurii de selecție, reflectând principalele activități și decizii care trebuie realizate, termenele de realizare, persoanele implicate precum și documentele de lucru și este structurat pe două componente, respectiv inițială și integrală. </w:t>
      </w:r>
    </w:p>
    <w:p w14:paraId="0A38744A" w14:textId="798AA734" w:rsidR="00483BDB" w:rsidRDefault="00483BDB" w:rsidP="00AD0ACE">
      <w:pPr>
        <w:pStyle w:val="ListParagraph"/>
        <w:numPr>
          <w:ilvl w:val="0"/>
          <w:numId w:val="6"/>
        </w:numPr>
        <w:tabs>
          <w:tab w:val="left" w:pos="9720"/>
        </w:tabs>
        <w:spacing w:after="0" w:line="240" w:lineRule="auto"/>
        <w:ind w:left="360" w:hanging="360"/>
        <w:jc w:val="both"/>
        <w:rPr>
          <w:rFonts w:ascii="Times New Roman" w:hAnsi="Times New Roman"/>
          <w:b/>
          <w:noProof/>
          <w:sz w:val="24"/>
          <w:szCs w:val="24"/>
        </w:rPr>
      </w:pPr>
      <w:r w:rsidRPr="00483BDB">
        <w:rPr>
          <w:rFonts w:ascii="Times New Roman" w:hAnsi="Times New Roman"/>
          <w:b/>
          <w:noProof/>
          <w:sz w:val="24"/>
          <w:szCs w:val="24"/>
        </w:rPr>
        <w:t>Principii</w:t>
      </w:r>
    </w:p>
    <w:p w14:paraId="101F7F75" w14:textId="77777777" w:rsidR="00071989" w:rsidRPr="00AD0ACE" w:rsidRDefault="00071989" w:rsidP="00071989">
      <w:pPr>
        <w:pStyle w:val="ListParagraph"/>
        <w:tabs>
          <w:tab w:val="left" w:pos="9720"/>
        </w:tabs>
        <w:spacing w:after="0" w:line="240" w:lineRule="auto"/>
        <w:ind w:left="360"/>
        <w:jc w:val="both"/>
        <w:rPr>
          <w:rFonts w:ascii="Times New Roman" w:hAnsi="Times New Roman"/>
          <w:b/>
          <w:noProof/>
          <w:sz w:val="24"/>
          <w:szCs w:val="24"/>
        </w:rPr>
      </w:pPr>
    </w:p>
    <w:p w14:paraId="32D1F960" w14:textId="77777777" w:rsidR="00483BDB" w:rsidRPr="00483BDB" w:rsidRDefault="00483BDB" w:rsidP="00483BDB">
      <w:pPr>
        <w:pStyle w:val="ListParagraph"/>
        <w:tabs>
          <w:tab w:val="left" w:pos="9720"/>
        </w:tabs>
        <w:ind w:left="0" w:firstLine="709"/>
        <w:jc w:val="both"/>
        <w:rPr>
          <w:rFonts w:ascii="Times New Roman" w:hAnsi="Times New Roman"/>
          <w:iCs/>
          <w:noProof/>
          <w:sz w:val="24"/>
          <w:szCs w:val="24"/>
        </w:rPr>
      </w:pPr>
      <w:r w:rsidRPr="00483BDB">
        <w:rPr>
          <w:rFonts w:ascii="Times New Roman" w:hAnsi="Times New Roman"/>
          <w:noProof/>
          <w:sz w:val="24"/>
          <w:szCs w:val="24"/>
        </w:rPr>
        <w:t xml:space="preserve">Întocmirea componentei inițiale se realizează cu claritate pentru a putea fi determinate toate aspectele cheie ale procedurii de selecție, în concordanță cu prevederile din </w:t>
      </w:r>
      <w:r w:rsidRPr="00483BDB">
        <w:rPr>
          <w:rFonts w:ascii="Times New Roman" w:hAnsi="Times New Roman"/>
          <w:iCs/>
          <w:noProof/>
          <w:sz w:val="24"/>
          <w:szCs w:val="24"/>
        </w:rPr>
        <w:t>Ordonanța de urgență a Guvernului nr. 109/ 2011 privind guvernanţa corporativă a întreprinderilor publice, cu modificările şi completările ulterioare și Hotărârea Guvernului nr. 639/ 2023.</w:t>
      </w:r>
    </w:p>
    <w:p w14:paraId="3C589E15" w14:textId="77777777" w:rsidR="00483BDB" w:rsidRPr="00483BDB" w:rsidRDefault="00483BDB" w:rsidP="00483BDB">
      <w:pPr>
        <w:pStyle w:val="ListParagraph"/>
        <w:tabs>
          <w:tab w:val="left" w:pos="9720"/>
        </w:tabs>
        <w:ind w:left="0" w:firstLine="709"/>
        <w:jc w:val="both"/>
        <w:rPr>
          <w:rFonts w:ascii="Times New Roman" w:hAnsi="Times New Roman"/>
          <w:noProof/>
          <w:sz w:val="24"/>
          <w:szCs w:val="24"/>
        </w:rPr>
      </w:pPr>
      <w:r w:rsidRPr="00483BDB">
        <w:rPr>
          <w:rFonts w:ascii="Times New Roman" w:hAnsi="Times New Roman"/>
          <w:noProof/>
          <w:sz w:val="24"/>
          <w:szCs w:val="24"/>
        </w:rPr>
        <w:t>Planul de selecție este astfel întocmit, încât procedura de recrutare și selecție să se realizeze cu respectarea dreptului de liberă competiție, echitate și egalitate de șanse, nediscriminare, transparență, tratament egal și asumarea răspunderii.</w:t>
      </w:r>
    </w:p>
    <w:p w14:paraId="2EB56D09" w14:textId="77777777" w:rsidR="00483BDB" w:rsidRPr="00483BDB" w:rsidRDefault="00483BDB" w:rsidP="00483BDB">
      <w:pPr>
        <w:pStyle w:val="ListParagraph"/>
        <w:tabs>
          <w:tab w:val="left" w:pos="9720"/>
        </w:tabs>
        <w:ind w:left="0" w:firstLine="709"/>
        <w:jc w:val="both"/>
        <w:rPr>
          <w:rFonts w:ascii="Times New Roman" w:hAnsi="Times New Roman"/>
          <w:noProof/>
          <w:sz w:val="24"/>
          <w:szCs w:val="24"/>
        </w:rPr>
      </w:pPr>
    </w:p>
    <w:p w14:paraId="7C7A970C" w14:textId="00157FE9" w:rsidR="00483BDB" w:rsidRDefault="00483BDB" w:rsidP="00AD0ACE">
      <w:pPr>
        <w:pStyle w:val="ListParagraph"/>
        <w:numPr>
          <w:ilvl w:val="0"/>
          <w:numId w:val="6"/>
        </w:numPr>
        <w:tabs>
          <w:tab w:val="left" w:pos="9720"/>
        </w:tabs>
        <w:spacing w:after="0" w:line="240" w:lineRule="auto"/>
        <w:ind w:left="360" w:hanging="360"/>
        <w:jc w:val="both"/>
        <w:rPr>
          <w:rFonts w:ascii="Times New Roman" w:hAnsi="Times New Roman"/>
          <w:b/>
          <w:noProof/>
          <w:sz w:val="24"/>
          <w:szCs w:val="24"/>
        </w:rPr>
      </w:pPr>
      <w:r w:rsidRPr="00483BDB">
        <w:rPr>
          <w:rFonts w:ascii="Times New Roman" w:hAnsi="Times New Roman"/>
          <w:b/>
          <w:noProof/>
          <w:sz w:val="24"/>
          <w:szCs w:val="24"/>
        </w:rPr>
        <w:t>Termene ale procedurii de selecție</w:t>
      </w:r>
    </w:p>
    <w:p w14:paraId="1E30E08E" w14:textId="77777777" w:rsidR="00071989" w:rsidRPr="00AD0ACE" w:rsidRDefault="00071989" w:rsidP="00071989">
      <w:pPr>
        <w:pStyle w:val="ListParagraph"/>
        <w:tabs>
          <w:tab w:val="left" w:pos="9720"/>
        </w:tabs>
        <w:spacing w:after="0" w:line="240" w:lineRule="auto"/>
        <w:ind w:left="360"/>
        <w:jc w:val="both"/>
        <w:rPr>
          <w:rFonts w:ascii="Times New Roman" w:hAnsi="Times New Roman"/>
          <w:b/>
          <w:noProof/>
          <w:sz w:val="24"/>
          <w:szCs w:val="24"/>
        </w:rPr>
      </w:pPr>
    </w:p>
    <w:p w14:paraId="06019B6E" w14:textId="77777777" w:rsidR="00483BDB" w:rsidRPr="00483BDB" w:rsidRDefault="00483BDB" w:rsidP="00483BDB">
      <w:pPr>
        <w:pStyle w:val="ListParagraph"/>
        <w:tabs>
          <w:tab w:val="left" w:pos="9720"/>
        </w:tabs>
        <w:ind w:left="0" w:firstLine="709"/>
        <w:jc w:val="both"/>
        <w:rPr>
          <w:rFonts w:ascii="Times New Roman" w:hAnsi="Times New Roman"/>
          <w:noProof/>
          <w:sz w:val="24"/>
          <w:szCs w:val="24"/>
        </w:rPr>
      </w:pPr>
      <w:r w:rsidRPr="00483BDB">
        <w:rPr>
          <w:rFonts w:ascii="Times New Roman" w:hAnsi="Times New Roman"/>
          <w:b/>
          <w:bCs/>
          <w:noProof/>
          <w:sz w:val="24"/>
          <w:szCs w:val="24"/>
        </w:rPr>
        <w:t>Data de început:</w:t>
      </w:r>
      <w:r w:rsidRPr="00483BDB">
        <w:rPr>
          <w:rFonts w:ascii="Times New Roman" w:hAnsi="Times New Roman"/>
          <w:noProof/>
          <w:sz w:val="24"/>
          <w:szCs w:val="24"/>
        </w:rPr>
        <w:t xml:space="preserve"> Prin Hotărârea Consiliului Județean Satu Mare nr. 28/14.04.2026</w:t>
      </w:r>
      <w:r w:rsidRPr="00483BDB">
        <w:rPr>
          <w:rFonts w:ascii="Times New Roman" w:hAnsi="Times New Roman"/>
          <w:b/>
          <w:bCs/>
          <w:noProof/>
          <w:sz w:val="24"/>
          <w:szCs w:val="24"/>
        </w:rPr>
        <w:t xml:space="preserve"> </w:t>
      </w:r>
      <w:r w:rsidRPr="00483BDB">
        <w:rPr>
          <w:rFonts w:ascii="Times New Roman" w:hAnsi="Times New Roman"/>
          <w:noProof/>
          <w:sz w:val="24"/>
          <w:szCs w:val="24"/>
        </w:rPr>
        <w:t>a fost declanșată procedura de selecție a membrilor Consiliului de Administrație al Aeroportului Satu Mare R.A., pentru mandatul 2026-2030 așa cum prevede art. 3 alin. (1) lit.a) din Anexa nr. 1 la Hotărârea Guvernului nr. 639/ 2023 pentru aprobarea normelor metodologice de aprobare a Ordonanței de urgență a Guvernului nr. 109/ 2011 privind guvernanţa corporativă a întreprinderilor publice, cu modificările şi completările ulterioare, procedura de selecție nu poate depăși 150 de zile de la declanșare. Se vor selecta 3 membri pentru Consilul de Administrație.</w:t>
      </w:r>
    </w:p>
    <w:p w14:paraId="06B4718E" w14:textId="77777777" w:rsidR="00483BDB" w:rsidRPr="00483BDB" w:rsidRDefault="00483BDB" w:rsidP="00483BDB">
      <w:pPr>
        <w:pStyle w:val="ListParagraph"/>
        <w:tabs>
          <w:tab w:val="left" w:pos="9720"/>
        </w:tabs>
        <w:ind w:left="0" w:firstLine="709"/>
        <w:jc w:val="both"/>
        <w:rPr>
          <w:rFonts w:ascii="Times New Roman" w:hAnsi="Times New Roman"/>
          <w:noProof/>
          <w:sz w:val="24"/>
          <w:szCs w:val="24"/>
        </w:rPr>
      </w:pPr>
    </w:p>
    <w:p w14:paraId="49255D9E" w14:textId="3200912D" w:rsidR="00483BDB" w:rsidRDefault="00483BDB" w:rsidP="00AD0ACE">
      <w:pPr>
        <w:pStyle w:val="ListParagraph"/>
        <w:numPr>
          <w:ilvl w:val="0"/>
          <w:numId w:val="6"/>
        </w:numPr>
        <w:tabs>
          <w:tab w:val="left" w:pos="9720"/>
        </w:tabs>
        <w:spacing w:after="0" w:line="240" w:lineRule="auto"/>
        <w:ind w:left="360" w:hanging="360"/>
        <w:jc w:val="both"/>
        <w:rPr>
          <w:rFonts w:ascii="Times New Roman" w:hAnsi="Times New Roman"/>
          <w:b/>
          <w:noProof/>
          <w:sz w:val="24"/>
          <w:szCs w:val="24"/>
        </w:rPr>
      </w:pPr>
      <w:r w:rsidRPr="00483BDB">
        <w:rPr>
          <w:rFonts w:ascii="Times New Roman" w:hAnsi="Times New Roman"/>
          <w:b/>
          <w:noProof/>
          <w:sz w:val="24"/>
          <w:szCs w:val="24"/>
        </w:rPr>
        <w:t>Scrisoarea de așteptări</w:t>
      </w:r>
    </w:p>
    <w:p w14:paraId="6C1E5E56" w14:textId="77777777" w:rsidR="00071989" w:rsidRPr="00AD0ACE" w:rsidRDefault="00071989" w:rsidP="00071989">
      <w:pPr>
        <w:pStyle w:val="ListParagraph"/>
        <w:tabs>
          <w:tab w:val="left" w:pos="9720"/>
        </w:tabs>
        <w:spacing w:after="0" w:line="240" w:lineRule="auto"/>
        <w:ind w:left="360"/>
        <w:jc w:val="both"/>
        <w:rPr>
          <w:rFonts w:ascii="Times New Roman" w:hAnsi="Times New Roman"/>
          <w:b/>
          <w:noProof/>
          <w:sz w:val="24"/>
          <w:szCs w:val="24"/>
        </w:rPr>
      </w:pPr>
    </w:p>
    <w:p w14:paraId="398550EA"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Scrisoarea de aşteptări este un document de lucru prin care autoritatea publică tutelară, stabileşte performanţele aşteptate de la organele de administrare şi conducere ale întreprinderii publice, precum şi politica autorităţii publice tutelare privind întreprinderile publice care au obligaţii specifice legate de asigurarea serviciului public, pentru o perioadă de cel puţin 4 ani.</w:t>
      </w:r>
    </w:p>
    <w:p w14:paraId="4A7DE4AB"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Scrisoarea de aşteptări se publică pe paginile de internet ale autorităţii publice tutelare, regiei autonome şi AMEPIP, odată cu componenta iniţială a planului de selecţie, conform dispoziţiilor art. 5 din Anexa nr.1b la Hotărârea Guvernului nr. 639/ 2023, cu modificările și completările ulterioare.</w:t>
      </w:r>
    </w:p>
    <w:p w14:paraId="5ABA4EC8"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Scrisoarea de aşteptări este prezentată în Anexa la Componenta inițială a planului de selecție și este aprobată prin act administrativ al autorităţii publice tutelare, ca parte din componenta iniţială a planului de selecţie.</w:t>
      </w:r>
    </w:p>
    <w:p w14:paraId="482052D8" w14:textId="77777777" w:rsidR="009F4B3F" w:rsidRDefault="009F4B3F" w:rsidP="009F4B3F">
      <w:pPr>
        <w:pStyle w:val="ListParagraph"/>
        <w:spacing w:after="0" w:line="240" w:lineRule="auto"/>
        <w:ind w:left="360"/>
        <w:jc w:val="both"/>
        <w:rPr>
          <w:rFonts w:ascii="Times New Roman" w:hAnsi="Times New Roman"/>
          <w:b/>
          <w:noProof/>
          <w:sz w:val="24"/>
          <w:szCs w:val="24"/>
        </w:rPr>
      </w:pPr>
    </w:p>
    <w:p w14:paraId="7F0179EB" w14:textId="77777777" w:rsidR="00071989" w:rsidRDefault="00071989" w:rsidP="009F4B3F">
      <w:pPr>
        <w:pStyle w:val="ListParagraph"/>
        <w:spacing w:after="0" w:line="240" w:lineRule="auto"/>
        <w:ind w:left="360"/>
        <w:jc w:val="both"/>
        <w:rPr>
          <w:rFonts w:ascii="Times New Roman" w:hAnsi="Times New Roman"/>
          <w:b/>
          <w:noProof/>
          <w:sz w:val="24"/>
          <w:szCs w:val="24"/>
        </w:rPr>
      </w:pPr>
    </w:p>
    <w:p w14:paraId="3ACC23E0" w14:textId="77777777" w:rsidR="00071989" w:rsidRDefault="00071989" w:rsidP="009F4B3F">
      <w:pPr>
        <w:pStyle w:val="ListParagraph"/>
        <w:spacing w:after="0" w:line="240" w:lineRule="auto"/>
        <w:ind w:left="360"/>
        <w:jc w:val="both"/>
        <w:rPr>
          <w:rFonts w:ascii="Times New Roman" w:hAnsi="Times New Roman"/>
          <w:b/>
          <w:noProof/>
          <w:sz w:val="24"/>
          <w:szCs w:val="24"/>
        </w:rPr>
      </w:pPr>
    </w:p>
    <w:p w14:paraId="5A3D7D4F" w14:textId="77777777" w:rsidR="00071989" w:rsidRDefault="00071989" w:rsidP="009F4B3F">
      <w:pPr>
        <w:pStyle w:val="ListParagraph"/>
        <w:spacing w:after="0" w:line="240" w:lineRule="auto"/>
        <w:ind w:left="360"/>
        <w:jc w:val="both"/>
        <w:rPr>
          <w:rFonts w:ascii="Times New Roman" w:hAnsi="Times New Roman"/>
          <w:b/>
          <w:noProof/>
          <w:sz w:val="24"/>
          <w:szCs w:val="24"/>
        </w:rPr>
      </w:pPr>
    </w:p>
    <w:p w14:paraId="219B3FDB" w14:textId="77777777" w:rsidR="00071989" w:rsidRDefault="00071989" w:rsidP="009F4B3F">
      <w:pPr>
        <w:pStyle w:val="ListParagraph"/>
        <w:spacing w:after="0" w:line="240" w:lineRule="auto"/>
        <w:ind w:left="360"/>
        <w:jc w:val="both"/>
        <w:rPr>
          <w:rFonts w:ascii="Times New Roman" w:hAnsi="Times New Roman"/>
          <w:b/>
          <w:noProof/>
          <w:sz w:val="24"/>
          <w:szCs w:val="24"/>
        </w:rPr>
      </w:pPr>
    </w:p>
    <w:p w14:paraId="411B4C25" w14:textId="77777777" w:rsidR="00071989" w:rsidRDefault="00071989" w:rsidP="009F4B3F">
      <w:pPr>
        <w:pStyle w:val="ListParagraph"/>
        <w:spacing w:after="0" w:line="240" w:lineRule="auto"/>
        <w:ind w:left="360"/>
        <w:jc w:val="both"/>
        <w:rPr>
          <w:rFonts w:ascii="Times New Roman" w:hAnsi="Times New Roman"/>
          <w:b/>
          <w:noProof/>
          <w:sz w:val="24"/>
          <w:szCs w:val="24"/>
        </w:rPr>
      </w:pPr>
    </w:p>
    <w:p w14:paraId="16C263A3" w14:textId="2C79CEF2" w:rsidR="00483BDB" w:rsidRDefault="00483BDB" w:rsidP="009F4B3F">
      <w:pPr>
        <w:pStyle w:val="ListParagraph"/>
        <w:numPr>
          <w:ilvl w:val="0"/>
          <w:numId w:val="6"/>
        </w:numPr>
        <w:spacing w:after="0" w:line="240" w:lineRule="auto"/>
        <w:ind w:left="360" w:hanging="360"/>
        <w:jc w:val="both"/>
        <w:rPr>
          <w:rFonts w:ascii="Times New Roman" w:hAnsi="Times New Roman"/>
          <w:b/>
          <w:noProof/>
          <w:sz w:val="24"/>
          <w:szCs w:val="24"/>
        </w:rPr>
      </w:pPr>
      <w:r w:rsidRPr="00483BDB">
        <w:rPr>
          <w:rFonts w:ascii="Times New Roman" w:hAnsi="Times New Roman"/>
          <w:b/>
          <w:noProof/>
          <w:sz w:val="24"/>
          <w:szCs w:val="24"/>
        </w:rPr>
        <w:t>Constituirea Comisiei de selecție și nominalizare</w:t>
      </w:r>
    </w:p>
    <w:p w14:paraId="37FA3FB0" w14:textId="77777777" w:rsidR="00071989" w:rsidRPr="009F4B3F" w:rsidRDefault="00071989" w:rsidP="00071989">
      <w:pPr>
        <w:pStyle w:val="ListParagraph"/>
        <w:spacing w:after="0" w:line="240" w:lineRule="auto"/>
        <w:ind w:left="360"/>
        <w:jc w:val="both"/>
        <w:rPr>
          <w:rFonts w:ascii="Times New Roman" w:hAnsi="Times New Roman"/>
          <w:b/>
          <w:noProof/>
          <w:sz w:val="24"/>
          <w:szCs w:val="24"/>
        </w:rPr>
      </w:pPr>
    </w:p>
    <w:p w14:paraId="3A752F98"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Comisia de selecţie şi nominalizare este numită prin hotărâre a autorităţii deliberative, la propunerea preşedintelui consiliului judeţean şi se compune din:</w:t>
      </w:r>
    </w:p>
    <w:p w14:paraId="3CAFA9B8" w14:textId="77777777" w:rsidR="00483BDB" w:rsidRPr="00483BDB" w:rsidRDefault="00483BDB" w:rsidP="00483BDB">
      <w:pPr>
        <w:pStyle w:val="ListParagraph"/>
        <w:numPr>
          <w:ilvl w:val="0"/>
          <w:numId w:val="8"/>
        </w:numPr>
        <w:tabs>
          <w:tab w:val="left" w:pos="9720"/>
        </w:tabs>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2 membri desemnaţi de conducătorul autorităţii publice tutelare;</w:t>
      </w:r>
    </w:p>
    <w:p w14:paraId="3A0EC6F8" w14:textId="77777777" w:rsidR="00483BDB" w:rsidRPr="00483BDB" w:rsidRDefault="00483BDB" w:rsidP="00483BDB">
      <w:pPr>
        <w:pStyle w:val="ListParagraph"/>
        <w:numPr>
          <w:ilvl w:val="0"/>
          <w:numId w:val="8"/>
        </w:numPr>
        <w:tabs>
          <w:tab w:val="left" w:pos="9720"/>
        </w:tabs>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un expert independent, selectat de autoritatea publică tutelară.</w:t>
      </w:r>
    </w:p>
    <w:p w14:paraId="63F3EABD"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Regulamentul de organizare şi funcţionare a comisiei de selecţie şi nominalizare se elaborează şi se aprobă de către autoritatea publică tutelară, pe baza regulamentului cadru prevăzut la art. 4</w:t>
      </w:r>
      <w:r w:rsidRPr="00483BDB">
        <w:rPr>
          <w:rFonts w:ascii="Times New Roman" w:hAnsi="Times New Roman"/>
          <w:bCs/>
          <w:noProof/>
          <w:sz w:val="24"/>
          <w:szCs w:val="24"/>
          <w:vertAlign w:val="superscript"/>
        </w:rPr>
        <w:t>4</w:t>
      </w:r>
      <w:r w:rsidRPr="00483BDB">
        <w:rPr>
          <w:rFonts w:ascii="Times New Roman" w:hAnsi="Times New Roman"/>
          <w:bCs/>
          <w:noProof/>
          <w:sz w:val="24"/>
          <w:szCs w:val="24"/>
        </w:rPr>
        <w:t xml:space="preserve"> alin.(5) lit.c) pct.(v) din Ordonanţa de urgenţă a Guvernului nr. 109/2011.</w:t>
      </w:r>
    </w:p>
    <w:p w14:paraId="2358CAE3" w14:textId="77777777" w:rsidR="0081507B" w:rsidRPr="00483BDB" w:rsidRDefault="0081507B" w:rsidP="00483BDB">
      <w:pPr>
        <w:pStyle w:val="ListParagraph"/>
        <w:tabs>
          <w:tab w:val="left" w:pos="9720"/>
        </w:tabs>
        <w:ind w:left="0" w:firstLine="709"/>
        <w:jc w:val="both"/>
        <w:rPr>
          <w:rFonts w:ascii="Times New Roman" w:hAnsi="Times New Roman"/>
          <w:bCs/>
          <w:noProof/>
          <w:sz w:val="24"/>
          <w:szCs w:val="24"/>
        </w:rPr>
      </w:pPr>
    </w:p>
    <w:p w14:paraId="3E5299CE" w14:textId="19B4CCFE" w:rsidR="00483BDB" w:rsidRDefault="00483BDB" w:rsidP="009F4B3F">
      <w:pPr>
        <w:pStyle w:val="ListParagraph"/>
        <w:numPr>
          <w:ilvl w:val="0"/>
          <w:numId w:val="6"/>
        </w:numPr>
        <w:tabs>
          <w:tab w:val="left" w:pos="9720"/>
        </w:tabs>
        <w:spacing w:after="0" w:line="240" w:lineRule="auto"/>
        <w:ind w:left="450" w:hanging="450"/>
        <w:jc w:val="both"/>
        <w:rPr>
          <w:rFonts w:ascii="Times New Roman" w:hAnsi="Times New Roman"/>
          <w:b/>
          <w:noProof/>
          <w:sz w:val="24"/>
          <w:szCs w:val="24"/>
        </w:rPr>
      </w:pPr>
      <w:r w:rsidRPr="00483BDB">
        <w:rPr>
          <w:rFonts w:ascii="Times New Roman" w:hAnsi="Times New Roman"/>
          <w:b/>
          <w:noProof/>
          <w:sz w:val="24"/>
          <w:szCs w:val="24"/>
        </w:rPr>
        <w:t>Contractarea expertului independent</w:t>
      </w:r>
    </w:p>
    <w:p w14:paraId="27804945" w14:textId="77777777" w:rsidR="00071989" w:rsidRPr="00071989" w:rsidRDefault="00071989" w:rsidP="00071989">
      <w:pPr>
        <w:tabs>
          <w:tab w:val="left" w:pos="9720"/>
        </w:tabs>
        <w:spacing w:after="0" w:line="240" w:lineRule="auto"/>
        <w:jc w:val="both"/>
        <w:rPr>
          <w:rFonts w:ascii="Times New Roman" w:hAnsi="Times New Roman"/>
          <w:b/>
          <w:noProof/>
          <w:sz w:val="24"/>
          <w:szCs w:val="24"/>
        </w:rPr>
      </w:pPr>
    </w:p>
    <w:p w14:paraId="01E33866"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Expertul independent este o persoană fizică sau juridică, specializată şi autorizată în condiţiile legii pentru a-şi desfăşura activitatea în domeniul resurselor umane care prezintă un portofoliu relevant de clienţi pentru selecţia administratorilor/ directorilor de întreprinderi publice sau private, din care să rezulte că a prestat servicii de recrutare, care s-au concretizat cu ocuparea respectivelor poziţii.</w:t>
      </w:r>
    </w:p>
    <w:p w14:paraId="04F75C41"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Contractarea serviciilor expertului independent se face de către autoritatea publică tutelară în cazul întreprinderilor publice de interes local, prin procedură de achiziţie publică, în conformitate cu dispoziţiile Legii nr. 98/ 2016, cu modificările şi completările ulterioare, precum şi cu prevederile art. 2 pct. 28 din Ordonanţa de urgenţă a Guvernului nr. 109/ 2011, luând în considerare următoarele criterii:</w:t>
      </w:r>
    </w:p>
    <w:p w14:paraId="209AC9C3" w14:textId="77777777" w:rsidR="00483BDB" w:rsidRPr="00483BDB" w:rsidRDefault="00483BDB" w:rsidP="00483BDB">
      <w:pPr>
        <w:pStyle w:val="ListParagraph"/>
        <w:numPr>
          <w:ilvl w:val="0"/>
          <w:numId w:val="10"/>
        </w:numPr>
        <w:tabs>
          <w:tab w:val="left" w:pos="9720"/>
        </w:tabs>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prezentarea unui portofoliu de clienţi din ultimii 3 ani pentru selecţia administratorilor/ directorilor de întreprinderi publice sau private, din care să rezulte că a prestat servicii de recrutare pentru minimum trei clienţi, care s-au concretizat cu ocuparea respectivelor poziţii;</w:t>
      </w:r>
    </w:p>
    <w:p w14:paraId="6D3B0562" w14:textId="77777777" w:rsidR="00483BDB" w:rsidRPr="00483BDB" w:rsidRDefault="00483BDB" w:rsidP="00483BDB">
      <w:pPr>
        <w:pStyle w:val="ListParagraph"/>
        <w:numPr>
          <w:ilvl w:val="0"/>
          <w:numId w:val="10"/>
        </w:numPr>
        <w:tabs>
          <w:tab w:val="left" w:pos="9720"/>
        </w:tabs>
        <w:spacing w:after="0" w:line="240" w:lineRule="auto"/>
        <w:jc w:val="both"/>
        <w:rPr>
          <w:rFonts w:ascii="Times New Roman" w:hAnsi="Times New Roman"/>
          <w:bCs/>
          <w:noProof/>
          <w:sz w:val="24"/>
          <w:szCs w:val="24"/>
        </w:rPr>
      </w:pPr>
      <w:r w:rsidRPr="00483BDB">
        <w:rPr>
          <w:rFonts w:ascii="Times New Roman" w:hAnsi="Times New Roman"/>
          <w:bCs/>
          <w:noProof/>
          <w:sz w:val="24"/>
          <w:szCs w:val="24"/>
        </w:rPr>
        <w:t>echipa de proiect să fie formată din cel puţin 2 experţi cu experienţă în recrutarea administratorilor/ directorilor de întreprinderi publice sau private, şi care s-au concretizat cu ocuparea respectivelor poziţii sau cu finalizarea obligaţiilor contractuale din partea prestatorului.</w:t>
      </w:r>
    </w:p>
    <w:p w14:paraId="0C4A8378" w14:textId="77777777" w:rsidR="00483BDB" w:rsidRPr="00483BDB" w:rsidRDefault="00483BDB" w:rsidP="00483BDB">
      <w:pPr>
        <w:pStyle w:val="ListParagraph"/>
        <w:tabs>
          <w:tab w:val="left" w:pos="9720"/>
        </w:tabs>
        <w:jc w:val="both"/>
        <w:rPr>
          <w:rFonts w:ascii="Times New Roman" w:hAnsi="Times New Roman"/>
          <w:bCs/>
          <w:noProof/>
          <w:sz w:val="24"/>
          <w:szCs w:val="24"/>
        </w:rPr>
      </w:pPr>
    </w:p>
    <w:p w14:paraId="67E5C38A" w14:textId="66094F98" w:rsidR="00483BDB" w:rsidRDefault="00483BDB" w:rsidP="00483BDB">
      <w:pPr>
        <w:pStyle w:val="ListParagraph"/>
        <w:numPr>
          <w:ilvl w:val="0"/>
          <w:numId w:val="6"/>
        </w:numPr>
        <w:tabs>
          <w:tab w:val="left" w:pos="0"/>
        </w:tabs>
        <w:spacing w:after="0" w:line="240" w:lineRule="auto"/>
        <w:ind w:left="0" w:firstLine="0"/>
        <w:jc w:val="both"/>
        <w:rPr>
          <w:rFonts w:ascii="Times New Roman" w:hAnsi="Times New Roman"/>
          <w:b/>
          <w:noProof/>
          <w:sz w:val="24"/>
          <w:szCs w:val="24"/>
        </w:rPr>
      </w:pPr>
      <w:r w:rsidRPr="00483BDB">
        <w:rPr>
          <w:rFonts w:ascii="Times New Roman" w:hAnsi="Times New Roman"/>
          <w:b/>
          <w:noProof/>
          <w:sz w:val="24"/>
          <w:szCs w:val="24"/>
        </w:rPr>
        <w:t>Publicarea anunțului privind selecția membrilor consiliului</w:t>
      </w:r>
    </w:p>
    <w:p w14:paraId="08050C40" w14:textId="77777777" w:rsidR="00071989" w:rsidRPr="009F4B3F" w:rsidRDefault="00071989" w:rsidP="00071989">
      <w:pPr>
        <w:pStyle w:val="ListParagraph"/>
        <w:tabs>
          <w:tab w:val="left" w:pos="0"/>
        </w:tabs>
        <w:spacing w:after="0" w:line="240" w:lineRule="auto"/>
        <w:ind w:left="0"/>
        <w:jc w:val="both"/>
        <w:rPr>
          <w:rFonts w:ascii="Times New Roman" w:hAnsi="Times New Roman"/>
          <w:b/>
          <w:noProof/>
          <w:sz w:val="24"/>
          <w:szCs w:val="24"/>
        </w:rPr>
      </w:pPr>
    </w:p>
    <w:p w14:paraId="748B6DA8"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Anunţul privind selecţia membrilor consiliului se publică, potrivit dispoziţiilor art. 5 alin. (6) din Ordonanţa de urgenţă a Guvernului nr. 109/ 2011, prin grija autorităţii publice tutelare, pe pagina de internet a acesteia şi, prin grija preşedintelui consiliului de administraţie, pe prima pagină de internet a regiei autonome într-un loc vizibil la încărcarea paginii, precum şi pe pagina de internet al AMEPIP, în cel puţin 2 publicaţii economice şi/ sau financiare de largă răspândire, precum şi pe cel puţin o platformă sau un site de recrutare de resurse umane cu mare vizibilitate la nivel national.</w:t>
      </w:r>
    </w:p>
    <w:p w14:paraId="23FAAEC8" w14:textId="77777777" w:rsidR="00483BDB" w:rsidRPr="00483BDB" w:rsidRDefault="00483BDB" w:rsidP="00483BDB">
      <w:pPr>
        <w:pStyle w:val="ListParagraph"/>
        <w:tabs>
          <w:tab w:val="left" w:pos="9720"/>
        </w:tabs>
        <w:ind w:left="0" w:firstLine="709"/>
        <w:jc w:val="both"/>
        <w:rPr>
          <w:rFonts w:ascii="Times New Roman" w:hAnsi="Times New Roman"/>
          <w:bCs/>
          <w:noProof/>
          <w:sz w:val="24"/>
          <w:szCs w:val="24"/>
        </w:rPr>
      </w:pPr>
      <w:r w:rsidRPr="00483BDB">
        <w:rPr>
          <w:rFonts w:ascii="Times New Roman" w:hAnsi="Times New Roman"/>
          <w:bCs/>
          <w:noProof/>
          <w:sz w:val="24"/>
          <w:szCs w:val="24"/>
        </w:rPr>
        <w:t>Publicarea anunţului privind selecţia membrilor consiliului se face cu cel puţin 30 de zile înainte de data limită pentru depunerea candidaturilor specificată în anunţ.</w:t>
      </w:r>
    </w:p>
    <w:p w14:paraId="63100619" w14:textId="77777777" w:rsidR="00483BDB" w:rsidRPr="00483BDB" w:rsidRDefault="00483BDB" w:rsidP="00483BDB">
      <w:pPr>
        <w:pStyle w:val="ListParagraph"/>
        <w:tabs>
          <w:tab w:val="left" w:pos="9720"/>
        </w:tabs>
        <w:ind w:left="360" w:hanging="360"/>
        <w:jc w:val="both"/>
        <w:rPr>
          <w:rFonts w:ascii="Times New Roman" w:hAnsi="Times New Roman"/>
          <w:bCs/>
          <w:noProof/>
          <w:sz w:val="24"/>
          <w:szCs w:val="24"/>
        </w:rPr>
      </w:pPr>
    </w:p>
    <w:p w14:paraId="7CA4BF16" w14:textId="3ACDE238" w:rsidR="00483BDB" w:rsidRDefault="00483BDB" w:rsidP="009F4B3F">
      <w:pPr>
        <w:pStyle w:val="ListParagraph"/>
        <w:numPr>
          <w:ilvl w:val="0"/>
          <w:numId w:val="6"/>
        </w:numPr>
        <w:tabs>
          <w:tab w:val="left" w:pos="9720"/>
        </w:tabs>
        <w:spacing w:after="0" w:line="240" w:lineRule="auto"/>
        <w:ind w:left="360" w:hanging="360"/>
        <w:jc w:val="both"/>
        <w:rPr>
          <w:rFonts w:ascii="Times New Roman" w:hAnsi="Times New Roman"/>
          <w:b/>
          <w:noProof/>
          <w:sz w:val="24"/>
          <w:szCs w:val="24"/>
        </w:rPr>
      </w:pPr>
      <w:r w:rsidRPr="00483BDB">
        <w:rPr>
          <w:rFonts w:ascii="Times New Roman" w:hAnsi="Times New Roman"/>
          <w:b/>
          <w:noProof/>
          <w:sz w:val="24"/>
          <w:szCs w:val="24"/>
        </w:rPr>
        <w:t>Roluri și responsabilități</w:t>
      </w:r>
    </w:p>
    <w:p w14:paraId="5F639891" w14:textId="77777777" w:rsidR="00071989" w:rsidRPr="009F4B3F" w:rsidRDefault="00071989" w:rsidP="00071989">
      <w:pPr>
        <w:pStyle w:val="ListParagraph"/>
        <w:tabs>
          <w:tab w:val="left" w:pos="9720"/>
        </w:tabs>
        <w:spacing w:after="0" w:line="240" w:lineRule="auto"/>
        <w:ind w:left="360"/>
        <w:jc w:val="both"/>
        <w:rPr>
          <w:rFonts w:ascii="Times New Roman" w:hAnsi="Times New Roman"/>
          <w:b/>
          <w:noProof/>
          <w:sz w:val="24"/>
          <w:szCs w:val="24"/>
        </w:rPr>
      </w:pPr>
    </w:p>
    <w:p w14:paraId="574397AA" w14:textId="77777777" w:rsidR="00483BDB" w:rsidRPr="00483BDB" w:rsidRDefault="00483BDB" w:rsidP="00483BDB">
      <w:pPr>
        <w:pStyle w:val="ListParagraph"/>
        <w:tabs>
          <w:tab w:val="left" w:pos="9720"/>
        </w:tabs>
        <w:ind w:left="0" w:firstLine="709"/>
        <w:jc w:val="both"/>
        <w:rPr>
          <w:rFonts w:ascii="Times New Roman" w:hAnsi="Times New Roman"/>
          <w:noProof/>
          <w:sz w:val="24"/>
          <w:szCs w:val="24"/>
        </w:rPr>
      </w:pPr>
      <w:r w:rsidRPr="00483BDB">
        <w:rPr>
          <w:rFonts w:ascii="Times New Roman" w:hAnsi="Times New Roman"/>
          <w:noProof/>
          <w:sz w:val="24"/>
          <w:szCs w:val="24"/>
        </w:rPr>
        <w:t>Prezenta secțiune definește principalele activități pe care părțile implicate în procesul de recrutare și selecție trebuie să le îndeplinească, în scopul unei bune gestionări a procesului de selecție și nominalizare.</w:t>
      </w:r>
    </w:p>
    <w:p w14:paraId="571E4B85" w14:textId="77777777" w:rsidR="00483BDB" w:rsidRPr="00483BDB" w:rsidRDefault="00483BDB" w:rsidP="00483BDB">
      <w:pPr>
        <w:ind w:firstLine="709"/>
        <w:jc w:val="both"/>
        <w:rPr>
          <w:rFonts w:ascii="Times New Roman" w:hAnsi="Times New Roman"/>
          <w:noProof/>
          <w:sz w:val="24"/>
          <w:szCs w:val="24"/>
        </w:rPr>
      </w:pPr>
      <w:r w:rsidRPr="00483BDB">
        <w:rPr>
          <w:rFonts w:ascii="Times New Roman" w:hAnsi="Times New Roman"/>
          <w:b/>
          <w:noProof/>
          <w:sz w:val="24"/>
          <w:szCs w:val="24"/>
        </w:rPr>
        <w:t xml:space="preserve">Autoritatea publică tutelară </w:t>
      </w:r>
      <w:r w:rsidRPr="00483BDB">
        <w:rPr>
          <w:rFonts w:ascii="Times New Roman" w:hAnsi="Times New Roman"/>
          <w:noProof/>
          <w:sz w:val="24"/>
          <w:szCs w:val="24"/>
        </w:rPr>
        <w:t xml:space="preserve">îndeplinește următoarele atribuții principale în procesul de selecție și nominalizare a unui administrator neexecutiv dar fără a se limita la acestea și în condițiile legii: </w:t>
      </w:r>
    </w:p>
    <w:p w14:paraId="40440356"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contractează serviciile expertului independent prin procedură de achiziţie publică, în conformitate cu dispoziţiile Legii nr. 98/ 2016, cu modificările şi completările ulterioare, precum şi cu prevederile art. 2 pct. 28 din Ordonanţa de urgenţă a Guvernului nr. 109/ 2011.</w:t>
      </w:r>
    </w:p>
    <w:p w14:paraId="6A8BC3C0" w14:textId="703CBD8D" w:rsidR="009F4B3F" w:rsidRDefault="00483BDB" w:rsidP="00524B84">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înfiinţează prin act administrativ, conform prevederilor art. 4</w:t>
      </w:r>
      <w:r w:rsidRPr="00483BDB">
        <w:rPr>
          <w:rFonts w:ascii="Times New Roman" w:hAnsi="Times New Roman"/>
          <w:noProof/>
          <w:sz w:val="24"/>
          <w:szCs w:val="24"/>
          <w:vertAlign w:val="superscript"/>
        </w:rPr>
        <w:t>9</w:t>
      </w:r>
      <w:r w:rsidRPr="00483BDB">
        <w:rPr>
          <w:rFonts w:ascii="Times New Roman" w:hAnsi="Times New Roman"/>
          <w:noProof/>
          <w:sz w:val="24"/>
          <w:szCs w:val="24"/>
        </w:rPr>
        <w:t xml:space="preserve"> din Ordonanţa de urgenţă a Guvernului nr. 109/ 2011 şi ale art. 3 - 6 din normele metodologice, comisia de selecție și nominalizare. </w:t>
      </w:r>
    </w:p>
    <w:p w14:paraId="7159E459" w14:textId="77777777" w:rsidR="00071989" w:rsidRDefault="00071989" w:rsidP="00071989">
      <w:pPr>
        <w:spacing w:after="0" w:line="240" w:lineRule="auto"/>
        <w:jc w:val="both"/>
        <w:rPr>
          <w:rFonts w:ascii="Times New Roman" w:hAnsi="Times New Roman"/>
          <w:noProof/>
          <w:sz w:val="24"/>
          <w:szCs w:val="24"/>
        </w:rPr>
      </w:pPr>
    </w:p>
    <w:p w14:paraId="4986283E" w14:textId="77777777" w:rsidR="00071989" w:rsidRPr="00071989" w:rsidRDefault="00071989" w:rsidP="00071989">
      <w:pPr>
        <w:spacing w:after="0" w:line="240" w:lineRule="auto"/>
        <w:jc w:val="both"/>
        <w:rPr>
          <w:rFonts w:ascii="Times New Roman" w:hAnsi="Times New Roman"/>
          <w:noProof/>
          <w:sz w:val="24"/>
          <w:szCs w:val="24"/>
        </w:rPr>
      </w:pPr>
    </w:p>
    <w:p w14:paraId="2B579ADC" w14:textId="02EA1DF4"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 xml:space="preserve">aprobă regulamentul de organizare și funcționare al comisiei de selecție și nominalizare, având la bază prevederile Ordinului președintelui AMEPIP nr. 126/ 2024.  </w:t>
      </w:r>
    </w:p>
    <w:p w14:paraId="5ADCA50A"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 xml:space="preserve">notificarea AMEPIP în termen de două zile lucrătoare de la data adoptării actului administrativ privind declanșarea procedurii. </w:t>
      </w:r>
    </w:p>
    <w:p w14:paraId="5DB45689"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 xml:space="preserve">elaborează şi publică proiectul componentei iniţiale a planului de selecţie pe pagina de internet proprie şi a întreprinderii publice, în termen de 15 zile de la data declanşării procedurii de selecţie. </w:t>
      </w:r>
    </w:p>
    <w:p w14:paraId="6A68A0CE"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 xml:space="preserve">aprobă prin act administrativ componenta iniţială a planului de selecţie. </w:t>
      </w:r>
    </w:p>
    <w:p w14:paraId="4AEDF346"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 xml:space="preserve">publică proiectul profilului consiliului de administrație pe pagina proprie de internet, pe pagina întreprinderii publice şi îl va transmite AMEPIP, în termen de 5 zile de la data aprobării componentei iniţiale a planului de selecţie, stabilind termenul-limită pentru formularea de propuneri. </w:t>
      </w:r>
    </w:p>
    <w:p w14:paraId="7EF40CAA" w14:textId="33D32917" w:rsidR="0081507B" w:rsidRPr="00071989" w:rsidRDefault="00483BDB" w:rsidP="00524B84">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 xml:space="preserve">aprobă prin act administrativ Componenta integrală a planului de selecţie ce cuprinde și profilul consiliului și al candidatului. </w:t>
      </w:r>
    </w:p>
    <w:p w14:paraId="39433CE4"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stabilește obiective pe termen lung, care acoperă o perioadă de cel puţin 4 ani, şi includerea acestora în scrisoarea de aşteptări, care vor fi publicate pe pagina de internet proprie, precum şi transmiterea documentaţiei relevante către AMEPIP.</w:t>
      </w:r>
    </w:p>
    <w:p w14:paraId="6383D6F6"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publică anunţul privind selecţia membrilor consiliului de administrație</w:t>
      </w:r>
      <w:r w:rsidRPr="00483BDB">
        <w:rPr>
          <w:rFonts w:ascii="Times New Roman" w:hAnsi="Times New Roman"/>
          <w:sz w:val="24"/>
          <w:szCs w:val="24"/>
        </w:rPr>
        <w:t xml:space="preserve"> </w:t>
      </w:r>
      <w:r w:rsidRPr="00483BDB">
        <w:rPr>
          <w:rFonts w:ascii="Times New Roman" w:hAnsi="Times New Roman"/>
          <w:noProof/>
          <w:sz w:val="24"/>
          <w:szCs w:val="24"/>
        </w:rPr>
        <w:t>potrivit dispoziţiilor art. 5        alin. (6) şi ale art. 29 alin. (4) din Ordonanţa de urgenţă a Guvernului nr. 109/ 2011, cu modificările și completările ulterioare.</w:t>
      </w:r>
    </w:p>
    <w:p w14:paraId="53DA76EE"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numește, la propunerea comisiei de selecție și nominalizare, administratori din lista scurtă.</w:t>
      </w:r>
    </w:p>
    <w:p w14:paraId="7F1160F3" w14:textId="77777777" w:rsidR="00483BDB" w:rsidRPr="00483BDB" w:rsidRDefault="00483BDB" w:rsidP="00483BDB">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desemnează la propunerea unei comisii constituite la nivelul autorității, membrul desemnat de autoritatea publică tutelară ca reprezentant al acesteia.</w:t>
      </w:r>
    </w:p>
    <w:p w14:paraId="70446E3C" w14:textId="77777777" w:rsidR="00071989" w:rsidRDefault="00483BDB" w:rsidP="00071989">
      <w:pPr>
        <w:pStyle w:val="ListParagraph"/>
        <w:numPr>
          <w:ilvl w:val="0"/>
          <w:numId w:val="12"/>
        </w:numPr>
        <w:spacing w:after="0" w:line="240" w:lineRule="auto"/>
        <w:ind w:left="270"/>
        <w:jc w:val="both"/>
        <w:rPr>
          <w:rFonts w:ascii="Times New Roman" w:hAnsi="Times New Roman"/>
          <w:noProof/>
          <w:sz w:val="24"/>
          <w:szCs w:val="24"/>
        </w:rPr>
      </w:pPr>
      <w:r w:rsidRPr="00483BDB">
        <w:rPr>
          <w:rFonts w:ascii="Times New Roman" w:hAnsi="Times New Roman"/>
          <w:noProof/>
          <w:sz w:val="24"/>
          <w:szCs w:val="24"/>
        </w:rPr>
        <w:t>încheie cu administratorii regiei autonome contracte de mandat având ca obiect administrarea regiei autonome.</w:t>
      </w:r>
    </w:p>
    <w:p w14:paraId="4C69AB74" w14:textId="1F5DE5C5" w:rsidR="00483BDB" w:rsidRDefault="00483BDB" w:rsidP="00071989">
      <w:pPr>
        <w:pStyle w:val="ListParagraph"/>
        <w:spacing w:after="0" w:line="240" w:lineRule="auto"/>
        <w:ind w:left="270"/>
        <w:jc w:val="both"/>
        <w:rPr>
          <w:rFonts w:ascii="Times New Roman" w:hAnsi="Times New Roman"/>
          <w:bCs/>
          <w:noProof/>
          <w:sz w:val="24"/>
          <w:szCs w:val="24"/>
        </w:rPr>
      </w:pPr>
      <w:r w:rsidRPr="00071989">
        <w:rPr>
          <w:rFonts w:ascii="Times New Roman" w:hAnsi="Times New Roman"/>
          <w:b/>
          <w:noProof/>
          <w:sz w:val="24"/>
          <w:szCs w:val="24"/>
        </w:rPr>
        <w:t xml:space="preserve">Conducătorul autorității publice tutelare, </w:t>
      </w:r>
      <w:r w:rsidRPr="00071989">
        <w:rPr>
          <w:rFonts w:ascii="Times New Roman" w:hAnsi="Times New Roman"/>
          <w:bCs/>
          <w:noProof/>
          <w:sz w:val="24"/>
          <w:szCs w:val="24"/>
        </w:rPr>
        <w:t>prin act administrativ:</w:t>
      </w:r>
    </w:p>
    <w:p w14:paraId="72721889" w14:textId="77777777" w:rsidR="00071989" w:rsidRPr="00071989" w:rsidRDefault="00071989" w:rsidP="00071989">
      <w:pPr>
        <w:pStyle w:val="ListParagraph"/>
        <w:spacing w:after="0" w:line="240" w:lineRule="auto"/>
        <w:ind w:left="270"/>
        <w:jc w:val="both"/>
        <w:rPr>
          <w:rFonts w:ascii="Times New Roman" w:hAnsi="Times New Roman"/>
          <w:noProof/>
          <w:sz w:val="24"/>
          <w:szCs w:val="24"/>
        </w:rPr>
      </w:pPr>
    </w:p>
    <w:p w14:paraId="0CE365EC" w14:textId="77777777" w:rsidR="00483BDB" w:rsidRPr="00483BDB" w:rsidRDefault="00483BDB" w:rsidP="00483BDB">
      <w:pPr>
        <w:pStyle w:val="ListParagraph"/>
        <w:numPr>
          <w:ilvl w:val="0"/>
          <w:numId w:val="14"/>
        </w:numPr>
        <w:spacing w:after="0" w:line="240" w:lineRule="auto"/>
        <w:ind w:left="270"/>
        <w:jc w:val="both"/>
        <w:rPr>
          <w:rFonts w:ascii="Times New Roman" w:hAnsi="Times New Roman"/>
          <w:bCs/>
          <w:noProof/>
          <w:sz w:val="24"/>
          <w:szCs w:val="24"/>
        </w:rPr>
      </w:pPr>
      <w:r w:rsidRPr="00483BDB">
        <w:rPr>
          <w:rFonts w:ascii="Times New Roman" w:hAnsi="Times New Roman"/>
          <w:bCs/>
          <w:noProof/>
          <w:sz w:val="24"/>
          <w:szCs w:val="24"/>
        </w:rPr>
        <w:t xml:space="preserve">decide asupra declanșării procedurii de selecție și propune emiterea actului administrativ de declanșare a procedurii; </w:t>
      </w:r>
    </w:p>
    <w:p w14:paraId="0AC9CDFA" w14:textId="77777777" w:rsidR="00483BDB" w:rsidRPr="00483BDB" w:rsidRDefault="00483BDB" w:rsidP="00483BDB">
      <w:pPr>
        <w:pStyle w:val="ListParagraph"/>
        <w:numPr>
          <w:ilvl w:val="0"/>
          <w:numId w:val="14"/>
        </w:numPr>
        <w:spacing w:after="0" w:line="240" w:lineRule="auto"/>
        <w:ind w:left="270"/>
        <w:jc w:val="both"/>
        <w:rPr>
          <w:rFonts w:ascii="Times New Roman" w:hAnsi="Times New Roman"/>
          <w:bCs/>
          <w:noProof/>
          <w:sz w:val="24"/>
          <w:szCs w:val="24"/>
        </w:rPr>
      </w:pPr>
      <w:r w:rsidRPr="00483BDB">
        <w:rPr>
          <w:rFonts w:ascii="Times New Roman" w:hAnsi="Times New Roman"/>
          <w:bCs/>
          <w:noProof/>
          <w:sz w:val="24"/>
          <w:szCs w:val="24"/>
        </w:rPr>
        <w:t>desemnează doi membri în comisia de selecţie şi nominalizare;</w:t>
      </w:r>
    </w:p>
    <w:p w14:paraId="7AEFAEFB" w14:textId="77777777" w:rsidR="00483BDB" w:rsidRPr="00483BDB" w:rsidRDefault="00483BDB" w:rsidP="00483BDB">
      <w:pPr>
        <w:pStyle w:val="ListParagraph"/>
        <w:numPr>
          <w:ilvl w:val="0"/>
          <w:numId w:val="14"/>
        </w:numPr>
        <w:spacing w:after="0" w:line="240" w:lineRule="auto"/>
        <w:ind w:left="270"/>
        <w:jc w:val="both"/>
        <w:rPr>
          <w:rFonts w:ascii="Times New Roman" w:hAnsi="Times New Roman"/>
          <w:bCs/>
          <w:noProof/>
          <w:sz w:val="24"/>
          <w:szCs w:val="24"/>
        </w:rPr>
      </w:pPr>
      <w:r w:rsidRPr="00483BDB">
        <w:rPr>
          <w:rFonts w:ascii="Times New Roman" w:hAnsi="Times New Roman"/>
          <w:bCs/>
          <w:noProof/>
          <w:sz w:val="24"/>
          <w:szCs w:val="24"/>
        </w:rPr>
        <w:t>propune constituirea comisiei de selecţie şi nominalizare potrivit dispoziţiilor art. 4</w:t>
      </w:r>
      <w:r w:rsidRPr="00483BDB">
        <w:rPr>
          <w:rFonts w:ascii="Times New Roman" w:hAnsi="Times New Roman"/>
          <w:bCs/>
          <w:noProof/>
          <w:sz w:val="24"/>
          <w:szCs w:val="24"/>
          <w:vertAlign w:val="superscript"/>
        </w:rPr>
        <w:t xml:space="preserve"> </w:t>
      </w:r>
      <w:r w:rsidRPr="00483BDB">
        <w:rPr>
          <w:rFonts w:ascii="Times New Roman" w:hAnsi="Times New Roman"/>
          <w:bCs/>
          <w:noProof/>
          <w:sz w:val="24"/>
          <w:szCs w:val="24"/>
        </w:rPr>
        <w:t>^9 alin. (1) şi (2) din Ordonanţa de urgenţă a Guvernului nr. 109/2011, în ceea ce priveşte constituirea comisiei de selecţie şi nominalizare la nivelul autorităţilor publice tutelare centrale, respectiv ale art. 4</w:t>
      </w:r>
      <w:r w:rsidRPr="00483BDB">
        <w:rPr>
          <w:rFonts w:ascii="Times New Roman" w:hAnsi="Times New Roman"/>
          <w:bCs/>
          <w:noProof/>
          <w:sz w:val="24"/>
          <w:szCs w:val="24"/>
          <w:vertAlign w:val="superscript"/>
        </w:rPr>
        <w:t xml:space="preserve"> </w:t>
      </w:r>
      <w:r w:rsidRPr="00483BDB">
        <w:rPr>
          <w:rFonts w:ascii="Times New Roman" w:hAnsi="Times New Roman"/>
          <w:bCs/>
          <w:noProof/>
          <w:sz w:val="24"/>
          <w:szCs w:val="24"/>
        </w:rPr>
        <w:t>^9  alin. (3) şi (4) din Ordonanţa de urgenţă a Guvernului nr. 109/2011, pentru constituirea comisiei de selecţie şi nominalizare la nivelul autorităţilor publice tutelare locale.</w:t>
      </w:r>
    </w:p>
    <w:p w14:paraId="4C2766A3" w14:textId="72FC8B79" w:rsidR="00483BDB" w:rsidRDefault="00483BDB" w:rsidP="00483BDB">
      <w:pPr>
        <w:pStyle w:val="ListParagraph"/>
        <w:numPr>
          <w:ilvl w:val="0"/>
          <w:numId w:val="14"/>
        </w:numPr>
        <w:spacing w:after="0" w:line="240" w:lineRule="auto"/>
        <w:ind w:left="270"/>
        <w:jc w:val="both"/>
        <w:rPr>
          <w:rFonts w:ascii="Times New Roman" w:hAnsi="Times New Roman"/>
          <w:bCs/>
          <w:noProof/>
          <w:sz w:val="24"/>
          <w:szCs w:val="24"/>
        </w:rPr>
      </w:pPr>
      <w:r w:rsidRPr="00483BDB">
        <w:rPr>
          <w:rFonts w:ascii="Times New Roman" w:hAnsi="Times New Roman"/>
          <w:bCs/>
          <w:noProof/>
          <w:sz w:val="24"/>
          <w:szCs w:val="24"/>
        </w:rPr>
        <w:t>încheie contracte de mandat cu administratorii întreprinderii publice, direct sau prin adunarea generală a acţionarilor/asociaţilor, după caz, şi transmiterea acestora către AMEPIP;</w:t>
      </w:r>
    </w:p>
    <w:p w14:paraId="0448DC73" w14:textId="77777777" w:rsidR="00F94052" w:rsidRPr="009F4B3F" w:rsidRDefault="00F94052" w:rsidP="00F94052">
      <w:pPr>
        <w:pStyle w:val="ListParagraph"/>
        <w:spacing w:after="0" w:line="240" w:lineRule="auto"/>
        <w:ind w:left="270"/>
        <w:jc w:val="both"/>
        <w:rPr>
          <w:rFonts w:ascii="Times New Roman" w:hAnsi="Times New Roman"/>
          <w:bCs/>
          <w:noProof/>
          <w:sz w:val="24"/>
          <w:szCs w:val="24"/>
        </w:rPr>
      </w:pPr>
    </w:p>
    <w:p w14:paraId="1E996B76" w14:textId="77777777" w:rsidR="00483BDB" w:rsidRDefault="00483BDB" w:rsidP="00483BDB">
      <w:pPr>
        <w:pStyle w:val="ListParagraph"/>
        <w:ind w:left="360"/>
        <w:jc w:val="both"/>
        <w:rPr>
          <w:rFonts w:ascii="Times New Roman" w:hAnsi="Times New Roman"/>
          <w:noProof/>
          <w:sz w:val="24"/>
          <w:szCs w:val="24"/>
        </w:rPr>
      </w:pPr>
      <w:r w:rsidRPr="00483BDB">
        <w:rPr>
          <w:rFonts w:ascii="Times New Roman" w:hAnsi="Times New Roman"/>
          <w:b/>
          <w:noProof/>
          <w:sz w:val="24"/>
          <w:szCs w:val="24"/>
        </w:rPr>
        <w:t>Structura de guvernanță corporativă</w:t>
      </w:r>
      <w:r w:rsidRPr="00483BDB">
        <w:rPr>
          <w:rFonts w:ascii="Times New Roman" w:hAnsi="Times New Roman"/>
          <w:noProof/>
          <w:sz w:val="24"/>
          <w:szCs w:val="24"/>
        </w:rPr>
        <w:t xml:space="preserve"> îndeplinește următoarele atribuții principale în procesul de selecție și nominalizare a administratorilor, dar fără a se limita la acestea și în condițiile legii:</w:t>
      </w:r>
    </w:p>
    <w:p w14:paraId="6D753F45" w14:textId="77777777" w:rsidR="00071989" w:rsidRPr="00483BDB" w:rsidRDefault="00071989" w:rsidP="00483BDB">
      <w:pPr>
        <w:pStyle w:val="ListParagraph"/>
        <w:ind w:left="360"/>
        <w:jc w:val="both"/>
        <w:rPr>
          <w:rFonts w:ascii="Times New Roman" w:hAnsi="Times New Roman"/>
          <w:noProof/>
          <w:sz w:val="24"/>
          <w:szCs w:val="24"/>
        </w:rPr>
      </w:pPr>
    </w:p>
    <w:p w14:paraId="7EBC4516" w14:textId="77777777" w:rsidR="00483BDB" w:rsidRPr="00483BDB" w:rsidRDefault="00483BDB" w:rsidP="00483BDB">
      <w:pPr>
        <w:pStyle w:val="ListParagraph"/>
        <w:ind w:left="0"/>
        <w:jc w:val="both"/>
        <w:rPr>
          <w:rFonts w:ascii="Times New Roman" w:hAnsi="Times New Roman"/>
          <w:noProof/>
          <w:sz w:val="24"/>
          <w:szCs w:val="24"/>
        </w:rPr>
      </w:pPr>
      <w:r w:rsidRPr="00483BDB">
        <w:rPr>
          <w:rFonts w:ascii="Times New Roman" w:hAnsi="Times New Roman"/>
          <w:noProof/>
          <w:sz w:val="24"/>
          <w:szCs w:val="24"/>
        </w:rPr>
        <w:t>a) elaborează scrisoarea de aşteptări, în consultare cu structurile de specialitate din cadrul autorităţii publice tutelare şi cu organele de administrare şi conducere ale întreprinderii publice;</w:t>
      </w:r>
    </w:p>
    <w:p w14:paraId="17B3582D" w14:textId="77777777" w:rsidR="00483BDB" w:rsidRPr="00483BDB" w:rsidRDefault="00483BDB" w:rsidP="00483BDB">
      <w:pPr>
        <w:pStyle w:val="ListParagraph"/>
        <w:numPr>
          <w:ilvl w:val="0"/>
          <w:numId w:val="16"/>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 xml:space="preserve">elaborează profilul consiliului; </w:t>
      </w:r>
    </w:p>
    <w:p w14:paraId="3F056887" w14:textId="2C06E121" w:rsidR="0081507B" w:rsidRDefault="00483BDB" w:rsidP="0081507B">
      <w:pPr>
        <w:pStyle w:val="ListParagraph"/>
        <w:numPr>
          <w:ilvl w:val="0"/>
          <w:numId w:val="16"/>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publică proiectul profilului consiliului pe pagina proprie de internet, pe pagina întreprinderii publice şi îl va transmite AMEPIP, în termen de 5 zile de la data aprobării componentei iniţiale a planului de selecţie, stabilind termenul-limită pentru formularea de propuneri.</w:t>
      </w:r>
    </w:p>
    <w:p w14:paraId="18DEA37A" w14:textId="77777777" w:rsidR="0081507B" w:rsidRPr="0081507B" w:rsidRDefault="0081507B" w:rsidP="0081507B">
      <w:pPr>
        <w:pStyle w:val="ListParagraph"/>
        <w:spacing w:after="0" w:line="240" w:lineRule="auto"/>
        <w:ind w:left="360"/>
        <w:jc w:val="both"/>
        <w:rPr>
          <w:rFonts w:ascii="Times New Roman" w:hAnsi="Times New Roman"/>
          <w:noProof/>
          <w:sz w:val="24"/>
          <w:szCs w:val="24"/>
        </w:rPr>
      </w:pPr>
    </w:p>
    <w:p w14:paraId="38BA1FFE" w14:textId="5CB8F7C0" w:rsidR="00483BDB" w:rsidRPr="00483BDB" w:rsidRDefault="00483BDB" w:rsidP="0081507B">
      <w:pPr>
        <w:ind w:firstLine="360"/>
        <w:jc w:val="both"/>
        <w:rPr>
          <w:rFonts w:ascii="Times New Roman" w:hAnsi="Times New Roman"/>
          <w:noProof/>
          <w:sz w:val="24"/>
          <w:szCs w:val="24"/>
        </w:rPr>
      </w:pPr>
      <w:r w:rsidRPr="00483BDB">
        <w:rPr>
          <w:rFonts w:ascii="Times New Roman" w:hAnsi="Times New Roman"/>
          <w:b/>
          <w:noProof/>
          <w:sz w:val="24"/>
          <w:szCs w:val="24"/>
        </w:rPr>
        <w:t>Comisia de selecție</w:t>
      </w:r>
      <w:r w:rsidRPr="00483BDB">
        <w:rPr>
          <w:rFonts w:ascii="Times New Roman" w:hAnsi="Times New Roman"/>
          <w:noProof/>
          <w:sz w:val="24"/>
          <w:szCs w:val="24"/>
        </w:rPr>
        <w:t xml:space="preserve"> îndeplinește următoarele atribuții principale în procesul de recrutare și selecție a administratorilor, dar fără a se limita la acestea și în condițiile legii:</w:t>
      </w:r>
    </w:p>
    <w:p w14:paraId="576A24CB"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desfăşoară procedura de selecţie a administratorilor, cu asigurarea conformităţii şi transparenţei acesteia;</w:t>
      </w:r>
    </w:p>
    <w:p w14:paraId="1E127191" w14:textId="77777777" w:rsid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evaluează candidaţii, pregăteşte şi comunică autorităţilor publice tutelare lista scurtă a candidaţilor şi clasamentul acestora;</w:t>
      </w:r>
    </w:p>
    <w:p w14:paraId="6AB9DEA3" w14:textId="77777777" w:rsidR="00071989" w:rsidRDefault="00071989" w:rsidP="00071989">
      <w:pPr>
        <w:spacing w:after="0" w:line="240" w:lineRule="auto"/>
        <w:jc w:val="both"/>
        <w:rPr>
          <w:rFonts w:ascii="Times New Roman" w:hAnsi="Times New Roman"/>
          <w:noProof/>
          <w:sz w:val="24"/>
          <w:szCs w:val="24"/>
        </w:rPr>
      </w:pPr>
    </w:p>
    <w:p w14:paraId="03DA10C1" w14:textId="77777777" w:rsidR="00071989" w:rsidRPr="00071989" w:rsidRDefault="00071989" w:rsidP="00071989">
      <w:pPr>
        <w:spacing w:after="0" w:line="240" w:lineRule="auto"/>
        <w:jc w:val="both"/>
        <w:rPr>
          <w:rFonts w:ascii="Times New Roman" w:hAnsi="Times New Roman"/>
          <w:noProof/>
          <w:sz w:val="24"/>
          <w:szCs w:val="24"/>
        </w:rPr>
      </w:pPr>
    </w:p>
    <w:p w14:paraId="449B77C8"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notifică AMEPIP în cazul apariţiei oricăror abateri de la prevederile legale referitoare la derularea procedurii de selecţie, în vederea aplicării de sancţiuni şi dispunerii de măsuri de remediere;</w:t>
      </w:r>
    </w:p>
    <w:p w14:paraId="1B4EFEA9"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elaborează proiectul componentei integrale a planului de selecţie în termen de 10 zile de la aprobarea componentei inițiale a Planului de selecție;</w:t>
      </w:r>
    </w:p>
    <w:p w14:paraId="408C6C6A"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stabileşte care dintre criteriile exemplificate în anexa nr. 1a la Hotărârea Guvernului nr. 639/ 2023 sunt criterii obligatorii şi care sunt opţionale, în funcţie de specificul şi complexitatea activităţii întreprinderii publice, precum şi ponderea acestora în întocmirea listei scurte;</w:t>
      </w:r>
    </w:p>
    <w:p w14:paraId="6628023C"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solicită candidaţilor clarificări suplimentare, în scris, cu stabilirea termenului de răspuns;</w:t>
      </w:r>
    </w:p>
    <w:p w14:paraId="27EAAEEF"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alcătuieşte lista lungă, care are caracter confidenţial;</w:t>
      </w:r>
    </w:p>
    <w:p w14:paraId="7145D951"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informează candidaţii respinşi prin mijloace electronice;</w:t>
      </w:r>
    </w:p>
    <w:p w14:paraId="3895BBD6" w14:textId="043FE4B1" w:rsidR="00524B84" w:rsidRPr="00071989" w:rsidRDefault="00483BDB" w:rsidP="00524B84">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întocmește lista scurtă a candidaților;</w:t>
      </w:r>
    </w:p>
    <w:p w14:paraId="1670EB11" w14:textId="30323160"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informează prin mijloace electronice candidații, cu privire la includerea pe lista scurtă şi obligaţia de a depune la autoritatea publică tutelară declaraţia de intenţie în termen de 15 zile de la data informării;</w:t>
      </w:r>
    </w:p>
    <w:p w14:paraId="04F6BB0E"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analizează declaraţia de intenţie şi integrează rezultatele analizei în evaluarea candidatului;</w:t>
      </w:r>
    </w:p>
    <w:p w14:paraId="0872AD54"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organizează interviul cu candidații din lista scurtă care au depus declarația de intenție, pe baza planului de interviu;</w:t>
      </w:r>
    </w:p>
    <w:p w14:paraId="32702D8F"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 xml:space="preserve">întocmeşte clasamentul candidaţilor şi raportul final; </w:t>
      </w:r>
    </w:p>
    <w:p w14:paraId="149089B7" w14:textId="77777777" w:rsidR="00483BDB" w:rsidRPr="00483BDB" w:rsidRDefault="00483BDB" w:rsidP="00483BDB">
      <w:pPr>
        <w:pStyle w:val="ListParagraph"/>
        <w:numPr>
          <w:ilvl w:val="0"/>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în termen de 3 zile lucrătoare de la finalizarea procedurii:</w:t>
      </w:r>
    </w:p>
    <w:p w14:paraId="07FFDEE4" w14:textId="77777777" w:rsidR="00483BDB" w:rsidRPr="00483BDB" w:rsidRDefault="00483BDB" w:rsidP="00483BDB">
      <w:pPr>
        <w:pStyle w:val="ListParagraph"/>
        <w:numPr>
          <w:ilvl w:val="1"/>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transmite raportul final către AMEPIP în vederea emiterii avizului conform în condiţiile prevăzute la art. 4</w:t>
      </w:r>
      <w:r w:rsidRPr="00483BDB">
        <w:rPr>
          <w:rFonts w:ascii="Times New Roman" w:hAnsi="Times New Roman"/>
          <w:sz w:val="24"/>
          <w:szCs w:val="24"/>
          <w:vertAlign w:val="superscript"/>
        </w:rPr>
        <w:t>4</w:t>
      </w:r>
      <w:r w:rsidRPr="00483BDB">
        <w:rPr>
          <w:rFonts w:ascii="Times New Roman" w:hAnsi="Times New Roman"/>
          <w:noProof/>
          <w:sz w:val="24"/>
          <w:szCs w:val="24"/>
        </w:rPr>
        <w:t xml:space="preserve"> alin. (5) lit. c) pct. (vii) din Ordonanţa de urgenţă a Guvernului nr. 109/ 2011, </w:t>
      </w:r>
    </w:p>
    <w:p w14:paraId="7E168726" w14:textId="77777777" w:rsidR="00483BDB" w:rsidRPr="00483BDB" w:rsidRDefault="00483BDB" w:rsidP="00483BDB">
      <w:pPr>
        <w:pStyle w:val="ListParagraph"/>
        <w:ind w:left="360"/>
        <w:jc w:val="both"/>
        <w:rPr>
          <w:rFonts w:ascii="Times New Roman" w:hAnsi="Times New Roman"/>
          <w:noProof/>
          <w:sz w:val="24"/>
          <w:szCs w:val="24"/>
        </w:rPr>
      </w:pPr>
      <w:r w:rsidRPr="00483BDB">
        <w:rPr>
          <w:rFonts w:ascii="Times New Roman" w:hAnsi="Times New Roman"/>
          <w:noProof/>
          <w:sz w:val="24"/>
          <w:szCs w:val="24"/>
        </w:rPr>
        <w:t>şi ulterior:</w:t>
      </w:r>
    </w:p>
    <w:p w14:paraId="74DA267E" w14:textId="76C8458B" w:rsidR="00524B84" w:rsidRDefault="00483BDB" w:rsidP="00524B84">
      <w:pPr>
        <w:pStyle w:val="ListParagraph"/>
        <w:numPr>
          <w:ilvl w:val="1"/>
          <w:numId w:val="18"/>
        </w:numPr>
        <w:spacing w:after="0" w:line="240" w:lineRule="auto"/>
        <w:ind w:left="360"/>
        <w:jc w:val="both"/>
        <w:rPr>
          <w:rFonts w:ascii="Times New Roman" w:hAnsi="Times New Roman"/>
          <w:noProof/>
          <w:sz w:val="24"/>
          <w:szCs w:val="24"/>
        </w:rPr>
      </w:pPr>
      <w:r w:rsidRPr="00483BDB">
        <w:rPr>
          <w:rFonts w:ascii="Times New Roman" w:hAnsi="Times New Roman"/>
          <w:noProof/>
          <w:sz w:val="24"/>
          <w:szCs w:val="24"/>
        </w:rPr>
        <w:t>conducătorului autorităţii publice tutelare, în vederea luării deciziei de numire, pentru regia autonomă.</w:t>
      </w:r>
    </w:p>
    <w:p w14:paraId="13B75CB0" w14:textId="77777777" w:rsidR="00524B84" w:rsidRPr="00524B84" w:rsidRDefault="00524B84" w:rsidP="00524B84">
      <w:pPr>
        <w:pStyle w:val="ListParagraph"/>
        <w:spacing w:after="0" w:line="240" w:lineRule="auto"/>
        <w:ind w:left="360"/>
        <w:jc w:val="both"/>
        <w:rPr>
          <w:rFonts w:ascii="Times New Roman" w:hAnsi="Times New Roman"/>
          <w:noProof/>
          <w:sz w:val="24"/>
          <w:szCs w:val="24"/>
        </w:rPr>
      </w:pPr>
    </w:p>
    <w:p w14:paraId="1598A8D5" w14:textId="4C445769" w:rsidR="00483BDB" w:rsidRDefault="00483BDB" w:rsidP="0081507B">
      <w:pPr>
        <w:spacing w:after="0" w:line="240" w:lineRule="auto"/>
        <w:ind w:firstLine="709"/>
        <w:jc w:val="both"/>
        <w:rPr>
          <w:rFonts w:ascii="Times New Roman" w:hAnsi="Times New Roman"/>
          <w:noProof/>
          <w:sz w:val="24"/>
          <w:szCs w:val="24"/>
        </w:rPr>
      </w:pPr>
      <w:r w:rsidRPr="00483BDB">
        <w:rPr>
          <w:rFonts w:ascii="Times New Roman" w:hAnsi="Times New Roman"/>
          <w:b/>
          <w:noProof/>
          <w:sz w:val="24"/>
          <w:szCs w:val="24"/>
        </w:rPr>
        <w:t>Consiliul de administrație în funcție</w:t>
      </w:r>
      <w:r w:rsidRPr="00483BDB">
        <w:rPr>
          <w:rFonts w:ascii="Times New Roman" w:hAnsi="Times New Roman"/>
          <w:noProof/>
          <w:sz w:val="24"/>
          <w:szCs w:val="24"/>
        </w:rPr>
        <w:t xml:space="preserve"> îndeplinește următoarele atribuții principale în procesul de selecție și nominalizare a administratorilor, dar fără a se limita la acestea și în condițiile legii:</w:t>
      </w:r>
    </w:p>
    <w:p w14:paraId="6ACB4107" w14:textId="77777777" w:rsidR="00071989" w:rsidRPr="00483BDB" w:rsidRDefault="00071989" w:rsidP="0081507B">
      <w:pPr>
        <w:spacing w:after="0" w:line="240" w:lineRule="auto"/>
        <w:ind w:firstLine="709"/>
        <w:jc w:val="both"/>
        <w:rPr>
          <w:rFonts w:ascii="Times New Roman" w:hAnsi="Times New Roman"/>
          <w:noProof/>
          <w:sz w:val="24"/>
          <w:szCs w:val="24"/>
        </w:rPr>
      </w:pPr>
    </w:p>
    <w:p w14:paraId="1B8FA7AA" w14:textId="1370D3CF" w:rsidR="00483BDB" w:rsidRDefault="00483BDB" w:rsidP="0081507B">
      <w:pPr>
        <w:pStyle w:val="ListParagraph"/>
        <w:numPr>
          <w:ilvl w:val="0"/>
          <w:numId w:val="20"/>
        </w:numPr>
        <w:spacing w:after="0" w:line="240" w:lineRule="auto"/>
        <w:ind w:left="360" w:hanging="270"/>
        <w:jc w:val="both"/>
        <w:rPr>
          <w:rFonts w:ascii="Times New Roman" w:hAnsi="Times New Roman"/>
          <w:noProof/>
          <w:sz w:val="24"/>
          <w:szCs w:val="24"/>
        </w:rPr>
      </w:pPr>
      <w:r w:rsidRPr="00483BDB">
        <w:rPr>
          <w:rFonts w:ascii="Times New Roman" w:hAnsi="Times New Roman"/>
          <w:noProof/>
          <w:sz w:val="24"/>
          <w:szCs w:val="24"/>
        </w:rPr>
        <w:t>Acordă asistență și consultanță autorității publice tutelare (structurii de guvernanță corporativă și comisiei de selecție) în toate aspectele referitoare la procedura de selecție și pe tot parcursul acesteia, ori de câte ori este nevoie.</w:t>
      </w:r>
    </w:p>
    <w:p w14:paraId="731448C2" w14:textId="77777777" w:rsidR="00524B84" w:rsidRPr="00524B84" w:rsidRDefault="00524B84" w:rsidP="00524B84">
      <w:pPr>
        <w:pStyle w:val="ListParagraph"/>
        <w:spacing w:after="0" w:line="240" w:lineRule="auto"/>
        <w:ind w:left="360"/>
        <w:jc w:val="both"/>
        <w:rPr>
          <w:rFonts w:ascii="Times New Roman" w:hAnsi="Times New Roman"/>
          <w:noProof/>
          <w:sz w:val="24"/>
          <w:szCs w:val="24"/>
        </w:rPr>
      </w:pPr>
    </w:p>
    <w:p w14:paraId="711FD9BB" w14:textId="77777777" w:rsidR="00483BDB" w:rsidRPr="00483BDB" w:rsidRDefault="00483BDB" w:rsidP="00483BDB">
      <w:pPr>
        <w:ind w:firstLine="709"/>
        <w:jc w:val="both"/>
        <w:rPr>
          <w:rFonts w:ascii="Times New Roman" w:hAnsi="Times New Roman"/>
          <w:b/>
          <w:bCs/>
          <w:noProof/>
          <w:sz w:val="24"/>
          <w:szCs w:val="24"/>
        </w:rPr>
      </w:pPr>
      <w:r w:rsidRPr="00483BDB">
        <w:rPr>
          <w:rFonts w:ascii="Times New Roman" w:hAnsi="Times New Roman"/>
          <w:b/>
          <w:bCs/>
          <w:noProof/>
          <w:sz w:val="24"/>
          <w:szCs w:val="24"/>
        </w:rPr>
        <w:t>Agenția pentru Monitorizarea şi Evaluarea Performanţelor Întreprinderilor Publice (AMEPIP) are, în principal, următoarele competenţe:</w:t>
      </w:r>
    </w:p>
    <w:p w14:paraId="6DF0C4E1" w14:textId="77777777" w:rsidR="00483BDB" w:rsidRPr="00483BDB" w:rsidRDefault="00483BDB" w:rsidP="00483BDB">
      <w:pPr>
        <w:pStyle w:val="ListParagraph"/>
        <w:numPr>
          <w:ilvl w:val="0"/>
          <w:numId w:val="22"/>
        </w:numPr>
        <w:tabs>
          <w:tab w:val="left" w:pos="270"/>
          <w:tab w:val="left" w:pos="360"/>
          <w:tab w:val="left" w:pos="450"/>
          <w:tab w:val="left" w:pos="810"/>
        </w:tabs>
        <w:spacing w:after="0" w:line="240" w:lineRule="auto"/>
        <w:ind w:left="0" w:firstLine="0"/>
        <w:jc w:val="both"/>
        <w:rPr>
          <w:rFonts w:ascii="Times New Roman" w:hAnsi="Times New Roman"/>
          <w:noProof/>
          <w:sz w:val="24"/>
          <w:szCs w:val="24"/>
        </w:rPr>
      </w:pPr>
      <w:r w:rsidRPr="00483BDB">
        <w:rPr>
          <w:rFonts w:ascii="Times New Roman" w:hAnsi="Times New Roman"/>
          <w:noProof/>
          <w:sz w:val="24"/>
          <w:szCs w:val="24"/>
        </w:rPr>
        <w:t>poate desemna, prin ordin, 2 membri în comisia de selecţie şi nominalizare, la solicitarea autorităţii publice tutelare;</w:t>
      </w:r>
    </w:p>
    <w:p w14:paraId="48BDE5F2" w14:textId="77777777" w:rsidR="00483BDB" w:rsidRPr="00483BDB" w:rsidRDefault="00483BDB" w:rsidP="00483BDB">
      <w:pPr>
        <w:pStyle w:val="ListParagraph"/>
        <w:numPr>
          <w:ilvl w:val="0"/>
          <w:numId w:val="22"/>
        </w:numPr>
        <w:tabs>
          <w:tab w:val="left" w:pos="270"/>
          <w:tab w:val="left" w:pos="360"/>
          <w:tab w:val="left" w:pos="450"/>
          <w:tab w:val="left" w:pos="810"/>
        </w:tabs>
        <w:spacing w:after="0" w:line="240" w:lineRule="auto"/>
        <w:ind w:left="0" w:firstLine="0"/>
        <w:jc w:val="both"/>
        <w:rPr>
          <w:rFonts w:ascii="Times New Roman" w:hAnsi="Times New Roman"/>
          <w:noProof/>
          <w:sz w:val="24"/>
          <w:szCs w:val="24"/>
        </w:rPr>
      </w:pPr>
      <w:r w:rsidRPr="00483BDB">
        <w:rPr>
          <w:rFonts w:ascii="Times New Roman" w:hAnsi="Times New Roman"/>
          <w:noProof/>
          <w:sz w:val="24"/>
          <w:szCs w:val="24"/>
        </w:rPr>
        <w:t>verifică îndeplinirea condițiilor legale de selcție pe baza documentelor înaintate de către candidați și transmite autorității publice tutelare avizul conform în termen de două zile de la data înaintării documentelor.</w:t>
      </w:r>
    </w:p>
    <w:p w14:paraId="382B58A5" w14:textId="77777777" w:rsidR="00483BDB" w:rsidRPr="00483BDB" w:rsidRDefault="00483BDB" w:rsidP="00483BDB">
      <w:pPr>
        <w:pStyle w:val="ListParagraph"/>
        <w:numPr>
          <w:ilvl w:val="0"/>
          <w:numId w:val="22"/>
        </w:numPr>
        <w:tabs>
          <w:tab w:val="left" w:pos="270"/>
          <w:tab w:val="left" w:pos="360"/>
          <w:tab w:val="left" w:pos="450"/>
          <w:tab w:val="left" w:pos="810"/>
        </w:tabs>
        <w:spacing w:after="0" w:line="240" w:lineRule="auto"/>
        <w:ind w:left="0" w:firstLine="0"/>
        <w:jc w:val="both"/>
        <w:rPr>
          <w:rFonts w:ascii="Times New Roman" w:hAnsi="Times New Roman"/>
          <w:noProof/>
          <w:sz w:val="24"/>
          <w:szCs w:val="24"/>
        </w:rPr>
      </w:pPr>
      <w:r w:rsidRPr="00483BDB">
        <w:rPr>
          <w:rFonts w:ascii="Times New Roman" w:hAnsi="Times New Roman"/>
          <w:noProof/>
          <w:sz w:val="24"/>
          <w:szCs w:val="24"/>
        </w:rPr>
        <w:t>primeşte rapoartele finale ale comisiilor de selecţie şi nominalizare de la autorităţile publice tutelare, în termen de 3 zile lucrătoare de la finalizarea procedurilor de selecţie şi nominalizare a administratorilor;</w:t>
      </w:r>
    </w:p>
    <w:p w14:paraId="1F908106" w14:textId="616A2C1C" w:rsidR="00F94052" w:rsidRPr="0081507B" w:rsidRDefault="00483BDB" w:rsidP="00F94052">
      <w:pPr>
        <w:pStyle w:val="ListParagraph"/>
        <w:numPr>
          <w:ilvl w:val="0"/>
          <w:numId w:val="22"/>
        </w:numPr>
        <w:tabs>
          <w:tab w:val="left" w:pos="270"/>
          <w:tab w:val="left" w:pos="360"/>
          <w:tab w:val="left" w:pos="450"/>
          <w:tab w:val="left" w:pos="810"/>
        </w:tabs>
        <w:spacing w:after="0" w:line="240" w:lineRule="auto"/>
        <w:ind w:left="0" w:firstLine="0"/>
        <w:jc w:val="both"/>
        <w:rPr>
          <w:rFonts w:ascii="Times New Roman" w:hAnsi="Times New Roman"/>
          <w:noProof/>
          <w:sz w:val="24"/>
          <w:szCs w:val="24"/>
        </w:rPr>
      </w:pPr>
      <w:r w:rsidRPr="00483BDB">
        <w:rPr>
          <w:rFonts w:ascii="Times New Roman" w:hAnsi="Times New Roman"/>
          <w:noProof/>
          <w:sz w:val="24"/>
          <w:szCs w:val="24"/>
        </w:rPr>
        <w:t>verifică respectarea procedurilor de selecţie şi nominalizare;</w:t>
      </w:r>
    </w:p>
    <w:p w14:paraId="4C4778FA" w14:textId="53A5ED61" w:rsidR="00483BDB" w:rsidRPr="00483BDB" w:rsidRDefault="00483BDB" w:rsidP="00483BDB">
      <w:pPr>
        <w:pStyle w:val="ListParagraph"/>
        <w:numPr>
          <w:ilvl w:val="0"/>
          <w:numId w:val="22"/>
        </w:numPr>
        <w:tabs>
          <w:tab w:val="left" w:pos="270"/>
          <w:tab w:val="left" w:pos="360"/>
          <w:tab w:val="left" w:pos="450"/>
          <w:tab w:val="left" w:pos="810"/>
        </w:tabs>
        <w:spacing w:after="0" w:line="240" w:lineRule="auto"/>
        <w:ind w:left="0" w:firstLine="0"/>
        <w:jc w:val="both"/>
        <w:rPr>
          <w:rFonts w:ascii="Times New Roman" w:hAnsi="Times New Roman"/>
          <w:noProof/>
          <w:sz w:val="24"/>
          <w:szCs w:val="24"/>
        </w:rPr>
      </w:pPr>
      <w:r w:rsidRPr="00483BDB">
        <w:rPr>
          <w:rFonts w:ascii="Times New Roman" w:hAnsi="Times New Roman"/>
          <w:noProof/>
          <w:sz w:val="24"/>
          <w:szCs w:val="24"/>
        </w:rPr>
        <w:t>emite un aviz conform prin care aprobă sau anulează procedura sau o decizie prin care dispune anulare procedurii ori măsuri de remediere, după caz.</w:t>
      </w:r>
    </w:p>
    <w:p w14:paraId="6CF8E835" w14:textId="77777777" w:rsidR="00483BDB" w:rsidRPr="00483BDB" w:rsidRDefault="00483BDB" w:rsidP="00483BDB">
      <w:pPr>
        <w:pStyle w:val="ListParagraph"/>
        <w:tabs>
          <w:tab w:val="left" w:pos="270"/>
          <w:tab w:val="left" w:pos="360"/>
          <w:tab w:val="left" w:pos="450"/>
          <w:tab w:val="left" w:pos="810"/>
        </w:tabs>
        <w:ind w:left="0"/>
        <w:jc w:val="both"/>
        <w:rPr>
          <w:rFonts w:ascii="Times New Roman" w:hAnsi="Times New Roman"/>
          <w:noProof/>
          <w:sz w:val="24"/>
          <w:szCs w:val="24"/>
        </w:rPr>
      </w:pPr>
    </w:p>
    <w:p w14:paraId="76788338" w14:textId="24DE33D9" w:rsidR="00483BDB" w:rsidRPr="00F94052" w:rsidRDefault="00483BDB" w:rsidP="00F94052">
      <w:pPr>
        <w:pStyle w:val="ListParagraph"/>
        <w:numPr>
          <w:ilvl w:val="0"/>
          <w:numId w:val="6"/>
        </w:numPr>
        <w:spacing w:after="0" w:line="240" w:lineRule="auto"/>
        <w:ind w:left="270" w:hanging="270"/>
        <w:jc w:val="both"/>
        <w:rPr>
          <w:rFonts w:ascii="Times New Roman" w:hAnsi="Times New Roman"/>
          <w:b/>
          <w:noProof/>
          <w:sz w:val="24"/>
          <w:szCs w:val="24"/>
        </w:rPr>
      </w:pPr>
      <w:r w:rsidRPr="00483BDB">
        <w:rPr>
          <w:rFonts w:ascii="Times New Roman" w:hAnsi="Times New Roman"/>
          <w:b/>
          <w:noProof/>
          <w:sz w:val="24"/>
          <w:szCs w:val="24"/>
        </w:rPr>
        <w:t>Principalele decizii ale procedurii de selecție</w:t>
      </w:r>
    </w:p>
    <w:p w14:paraId="084EEDB0" w14:textId="77777777" w:rsidR="00483BDB" w:rsidRPr="00483BDB" w:rsidRDefault="00483BDB" w:rsidP="00483BDB">
      <w:pPr>
        <w:pStyle w:val="ListParagraph"/>
        <w:ind w:left="0" w:firstLine="709"/>
        <w:jc w:val="both"/>
        <w:rPr>
          <w:rFonts w:ascii="Times New Roman" w:hAnsi="Times New Roman"/>
          <w:noProof/>
          <w:sz w:val="24"/>
          <w:szCs w:val="24"/>
        </w:rPr>
      </w:pPr>
      <w:r w:rsidRPr="00483BDB">
        <w:rPr>
          <w:rFonts w:ascii="Times New Roman" w:hAnsi="Times New Roman"/>
          <w:noProof/>
          <w:sz w:val="24"/>
          <w:szCs w:val="24"/>
        </w:rPr>
        <w:t>În vederea îndeplinirii scopului planului de selecție, părțile implicate în selecție trebuie să convină asupra următoarelor aspecte cheie:</w:t>
      </w:r>
    </w:p>
    <w:p w14:paraId="5701339B" w14:textId="77777777" w:rsidR="00483BDB" w:rsidRPr="00483BDB" w:rsidRDefault="00483BDB" w:rsidP="00483BDB">
      <w:pPr>
        <w:pStyle w:val="ListParagraph"/>
        <w:ind w:left="0" w:firstLine="709"/>
        <w:jc w:val="both"/>
        <w:rPr>
          <w:rFonts w:ascii="Times New Roman" w:hAnsi="Times New Roman"/>
          <w:noProof/>
          <w:sz w:val="24"/>
          <w:szCs w:val="24"/>
        </w:rPr>
      </w:pPr>
    </w:p>
    <w:p w14:paraId="6425A3C3" w14:textId="77777777" w:rsidR="00483BDB" w:rsidRPr="00483BDB" w:rsidRDefault="00483BDB" w:rsidP="00483BDB">
      <w:pPr>
        <w:pStyle w:val="ListParagraph"/>
        <w:numPr>
          <w:ilvl w:val="0"/>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Referitor la documentele necesare implementării procedurii de selecție și nominalizare:</w:t>
      </w:r>
    </w:p>
    <w:p w14:paraId="1308639B" w14:textId="77777777" w:rsidR="00483BDB" w:rsidRPr="00483BDB" w:rsidRDefault="00483BDB" w:rsidP="00483BDB">
      <w:pPr>
        <w:pStyle w:val="ListParagraph"/>
        <w:numPr>
          <w:ilvl w:val="1"/>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Proiectul componentei inițiale: se întocmește în termen de 10 zile de la data declanșării procedurii de selecție și cuprinde</w:t>
      </w:r>
      <w:r w:rsidRPr="00483BDB">
        <w:rPr>
          <w:rFonts w:ascii="Times New Roman" w:hAnsi="Times New Roman"/>
          <w:sz w:val="24"/>
          <w:szCs w:val="24"/>
          <w:shd w:val="clear" w:color="auto" w:fill="FFFFFF"/>
        </w:rPr>
        <w:t xml:space="preserve"> </w:t>
      </w:r>
      <w:r w:rsidRPr="00483BDB">
        <w:rPr>
          <w:rFonts w:ascii="Times New Roman" w:hAnsi="Times New Roman"/>
          <w:noProof/>
          <w:sz w:val="24"/>
          <w:szCs w:val="24"/>
        </w:rPr>
        <w:t>fără a se limita la acestea:</w:t>
      </w:r>
    </w:p>
    <w:p w14:paraId="43E1FD23"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 scrisoarea de aşteptări, </w:t>
      </w:r>
    </w:p>
    <w:p w14:paraId="4FB8FAA9" w14:textId="77777777" w:rsid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aspectele-cheie ale procedurii, </w:t>
      </w:r>
    </w:p>
    <w:p w14:paraId="0D89C42C" w14:textId="77777777" w:rsidR="001830CB" w:rsidRPr="001830CB" w:rsidRDefault="001830CB" w:rsidP="001830CB">
      <w:pPr>
        <w:spacing w:after="0" w:line="240" w:lineRule="auto"/>
        <w:jc w:val="both"/>
        <w:rPr>
          <w:rFonts w:ascii="Times New Roman" w:hAnsi="Times New Roman"/>
          <w:noProof/>
          <w:sz w:val="24"/>
          <w:szCs w:val="24"/>
        </w:rPr>
      </w:pPr>
    </w:p>
    <w:p w14:paraId="06750229"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calendarul, </w:t>
      </w:r>
    </w:p>
    <w:p w14:paraId="51E08D6D"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părţile responsabile şi rolurile acestora, </w:t>
      </w:r>
    </w:p>
    <w:p w14:paraId="2E9E60B8"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riscurile identificate, </w:t>
      </w:r>
    </w:p>
    <w:p w14:paraId="0CF14FAF"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documentele ce trebuie depuse până la numirea administratorilor;</w:t>
      </w:r>
    </w:p>
    <w:p w14:paraId="208AA213" w14:textId="77777777" w:rsidR="00483BDB" w:rsidRPr="00483BDB" w:rsidRDefault="00483BDB" w:rsidP="00483BDB">
      <w:pPr>
        <w:pStyle w:val="ListParagraph"/>
        <w:numPr>
          <w:ilvl w:val="1"/>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Proiectul componentei integrale: se întocmește în 10 zile de la aprobarea componentei inițiale dar până la publicarea anunțului</w:t>
      </w:r>
      <w:r w:rsidRPr="00483BDB">
        <w:rPr>
          <w:rFonts w:ascii="Times New Roman" w:hAnsi="Times New Roman"/>
          <w:sz w:val="24"/>
          <w:szCs w:val="24"/>
        </w:rPr>
        <w:t xml:space="preserve"> și </w:t>
      </w:r>
      <w:r w:rsidRPr="00483BDB">
        <w:rPr>
          <w:rFonts w:ascii="Times New Roman" w:hAnsi="Times New Roman"/>
          <w:noProof/>
          <w:sz w:val="24"/>
          <w:szCs w:val="24"/>
        </w:rPr>
        <w:t>care conţine, fără a se limita la acestea:</w:t>
      </w:r>
    </w:p>
    <w:p w14:paraId="017880E8"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profilul consiliului, </w:t>
      </w:r>
    </w:p>
    <w:p w14:paraId="06F5FB22"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profilul candidatului, </w:t>
      </w:r>
    </w:p>
    <w:p w14:paraId="25AFF955" w14:textId="77777777" w:rsidR="00483BDB" w:rsidRPr="00483BDB" w:rsidRDefault="00483BDB" w:rsidP="00483BD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planul de interviu, </w:t>
      </w:r>
    </w:p>
    <w:p w14:paraId="5BE8E247" w14:textId="77777777" w:rsidR="0081507B" w:rsidRDefault="00483BDB" w:rsidP="0081507B">
      <w:pPr>
        <w:pStyle w:val="ListParagraph"/>
        <w:numPr>
          <w:ilvl w:val="2"/>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termenele aferente etapelor cuprinse între data declanşării procedurii de selecţie şi data prezentării raportului final, </w:t>
      </w:r>
    </w:p>
    <w:p w14:paraId="7A8EE0F4" w14:textId="7FC8D417" w:rsidR="0081507B" w:rsidRDefault="00483BDB" w:rsidP="009F245F">
      <w:pPr>
        <w:pStyle w:val="ListParagraph"/>
        <w:numPr>
          <w:ilvl w:val="2"/>
          <w:numId w:val="24"/>
        </w:numPr>
        <w:spacing w:after="0" w:line="240" w:lineRule="auto"/>
        <w:ind w:left="270" w:hanging="180"/>
        <w:jc w:val="both"/>
        <w:rPr>
          <w:rFonts w:ascii="Times New Roman" w:hAnsi="Times New Roman"/>
          <w:noProof/>
          <w:sz w:val="24"/>
          <w:szCs w:val="24"/>
        </w:rPr>
      </w:pPr>
      <w:r w:rsidRPr="0081507B">
        <w:rPr>
          <w:rFonts w:ascii="Times New Roman" w:hAnsi="Times New Roman"/>
          <w:noProof/>
          <w:sz w:val="24"/>
          <w:szCs w:val="24"/>
        </w:rPr>
        <w:t>componenta iniţială a planului de selecţie.</w:t>
      </w:r>
    </w:p>
    <w:p w14:paraId="25C44313" w14:textId="77777777" w:rsidR="001830CB" w:rsidRPr="001830CB" w:rsidRDefault="001830CB" w:rsidP="009F245F">
      <w:pPr>
        <w:pStyle w:val="ListParagraph"/>
        <w:numPr>
          <w:ilvl w:val="2"/>
          <w:numId w:val="24"/>
        </w:numPr>
        <w:spacing w:after="0" w:line="240" w:lineRule="auto"/>
        <w:ind w:left="270" w:hanging="180"/>
        <w:jc w:val="both"/>
        <w:rPr>
          <w:rFonts w:ascii="Times New Roman" w:hAnsi="Times New Roman"/>
          <w:noProof/>
          <w:sz w:val="24"/>
          <w:szCs w:val="24"/>
        </w:rPr>
      </w:pPr>
    </w:p>
    <w:p w14:paraId="0D20F555" w14:textId="77777777" w:rsidR="00483BDB" w:rsidRPr="00483BDB" w:rsidRDefault="00483BDB" w:rsidP="00483BDB">
      <w:pPr>
        <w:spacing w:after="0"/>
        <w:ind w:left="90"/>
        <w:jc w:val="both"/>
        <w:rPr>
          <w:rFonts w:ascii="Times New Roman" w:hAnsi="Times New Roman"/>
          <w:noProof/>
          <w:sz w:val="24"/>
          <w:szCs w:val="24"/>
        </w:rPr>
      </w:pPr>
      <w:r w:rsidRPr="00483BDB">
        <w:rPr>
          <w:rFonts w:ascii="Times New Roman" w:hAnsi="Times New Roman"/>
          <w:noProof/>
          <w:sz w:val="24"/>
          <w:szCs w:val="24"/>
        </w:rPr>
        <w:t xml:space="preserve">b)Referitor la bunul mers al procedurii de selecție: </w:t>
      </w:r>
    </w:p>
    <w:p w14:paraId="4470631E" w14:textId="77777777" w:rsidR="00483BDB" w:rsidRPr="00483BDB" w:rsidRDefault="00483BDB" w:rsidP="00483BDB">
      <w:pPr>
        <w:pStyle w:val="ListParagraph"/>
        <w:numPr>
          <w:ilvl w:val="1"/>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Planul de selecție: componenta inițială trebuie elaborată în termen de 10 zile de la data declanșării procedurii de selecție hotărâtă de către Autoritatea Publică Tutelară, publicarea în consultare unde părțile interesate pot face propuneri în termen de 5 zile, definitivată în termen de 15 zile de la declanșarea procedurii de selecție. Autoritatea publică tutelară este responsabilă și coordonează această activitate cu concursul compartimentului de guvernanță corporativă.  Componenta integrală este definitivată până la publicarea anunțului. </w:t>
      </w:r>
    </w:p>
    <w:p w14:paraId="26975A4E" w14:textId="77777777" w:rsidR="00483BDB" w:rsidRPr="00483BDB" w:rsidRDefault="00483BDB" w:rsidP="00483BDB">
      <w:pPr>
        <w:pStyle w:val="ListParagraph"/>
        <w:numPr>
          <w:ilvl w:val="1"/>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Termene limită: pentru fiecare etapă a procedurii de selecție, termenele limită sunt stabilite în capitolul „Procesul de selecție și nominalizare” cu respectarea legislației în vigoare.</w:t>
      </w:r>
    </w:p>
    <w:p w14:paraId="1770251A" w14:textId="77777777" w:rsidR="00483BDB" w:rsidRPr="00483BDB" w:rsidRDefault="00483BDB" w:rsidP="00483BDB">
      <w:pPr>
        <w:pStyle w:val="ListParagraph"/>
        <w:numPr>
          <w:ilvl w:val="1"/>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Elementele de confidențialitate: toate informațiile privind identitatea candidaților precum și conținutul documentelor întocmite în procesul de selecție, sunt cu caracter confidențial, iar accesul la aceste informații trebuie să fie limitat numai la persoanele implicate în procedură.  </w:t>
      </w:r>
    </w:p>
    <w:p w14:paraId="444C03DA" w14:textId="77777777" w:rsidR="00483BDB" w:rsidRPr="00483BDB" w:rsidRDefault="00483BDB" w:rsidP="00483BDB">
      <w:pPr>
        <w:pStyle w:val="ListParagraph"/>
        <w:ind w:left="270"/>
        <w:jc w:val="both"/>
        <w:rPr>
          <w:rFonts w:ascii="Times New Roman" w:hAnsi="Times New Roman"/>
          <w:noProof/>
          <w:sz w:val="24"/>
          <w:szCs w:val="24"/>
        </w:rPr>
      </w:pPr>
    </w:p>
    <w:p w14:paraId="333C9EE2" w14:textId="77777777" w:rsidR="00483BDB" w:rsidRPr="00483BDB" w:rsidRDefault="00483BDB" w:rsidP="00483BDB">
      <w:pPr>
        <w:spacing w:after="0"/>
        <w:jc w:val="both"/>
        <w:rPr>
          <w:rFonts w:ascii="Times New Roman" w:hAnsi="Times New Roman"/>
          <w:noProof/>
          <w:sz w:val="24"/>
          <w:szCs w:val="24"/>
        </w:rPr>
      </w:pPr>
      <w:r w:rsidRPr="00483BDB">
        <w:rPr>
          <w:rFonts w:ascii="Times New Roman" w:hAnsi="Times New Roman"/>
          <w:noProof/>
          <w:sz w:val="24"/>
          <w:szCs w:val="24"/>
        </w:rPr>
        <w:t>c)Referitor la selecția candidatilor:</w:t>
      </w:r>
    </w:p>
    <w:p w14:paraId="37A81207" w14:textId="77777777" w:rsidR="00483BDB" w:rsidRPr="00483BDB" w:rsidRDefault="00483BDB" w:rsidP="00483BDB">
      <w:pPr>
        <w:pStyle w:val="ListParagraph"/>
        <w:numPr>
          <w:ilvl w:val="1"/>
          <w:numId w:val="24"/>
        </w:numPr>
        <w:spacing w:after="0" w:line="240" w:lineRule="auto"/>
        <w:ind w:left="270" w:hanging="180"/>
        <w:jc w:val="both"/>
        <w:rPr>
          <w:rFonts w:ascii="Times New Roman" w:hAnsi="Times New Roman"/>
          <w:noProof/>
          <w:sz w:val="24"/>
          <w:szCs w:val="24"/>
        </w:rPr>
      </w:pPr>
      <w:r w:rsidRPr="00483BDB">
        <w:rPr>
          <w:rFonts w:ascii="Times New Roman" w:hAnsi="Times New Roman"/>
          <w:noProof/>
          <w:sz w:val="24"/>
          <w:szCs w:val="24"/>
        </w:rPr>
        <w:t xml:space="preserve">Asigurarea diversității competențelor din cadrul Consiliului de Administrație este elementul cheie în alcătuirea listei scurte și înaintarea propunerilor pentru numirea membrilor Consiliului de Administrație, întrucât poate conduce la eliminarea unor candidați valoroși. </w:t>
      </w:r>
    </w:p>
    <w:p w14:paraId="3502377B" w14:textId="77777777" w:rsidR="00483BDB" w:rsidRPr="00483BDB" w:rsidRDefault="00483BDB" w:rsidP="00483BDB">
      <w:pPr>
        <w:jc w:val="both"/>
        <w:rPr>
          <w:rFonts w:ascii="Times New Roman" w:hAnsi="Times New Roman"/>
          <w:noProof/>
          <w:sz w:val="24"/>
          <w:szCs w:val="24"/>
        </w:rPr>
      </w:pPr>
    </w:p>
    <w:p w14:paraId="31174912" w14:textId="77777777" w:rsidR="00483BDB" w:rsidRPr="00483BDB" w:rsidRDefault="00483BDB" w:rsidP="00483BDB">
      <w:pPr>
        <w:pStyle w:val="ListParagraph"/>
        <w:numPr>
          <w:ilvl w:val="0"/>
          <w:numId w:val="6"/>
        </w:numPr>
        <w:spacing w:after="0" w:line="240" w:lineRule="auto"/>
        <w:ind w:left="270" w:hanging="270"/>
        <w:jc w:val="both"/>
        <w:rPr>
          <w:rFonts w:ascii="Times New Roman" w:hAnsi="Times New Roman"/>
          <w:b/>
          <w:noProof/>
          <w:sz w:val="24"/>
          <w:szCs w:val="24"/>
        </w:rPr>
      </w:pPr>
      <w:r w:rsidRPr="00483BDB">
        <w:rPr>
          <w:rFonts w:ascii="Times New Roman" w:hAnsi="Times New Roman"/>
          <w:b/>
          <w:noProof/>
          <w:sz w:val="24"/>
          <w:szCs w:val="24"/>
        </w:rPr>
        <w:t>Calendarul/Procesul de selecție și nominalizare:</w:t>
      </w:r>
    </w:p>
    <w:p w14:paraId="655AF3C8" w14:textId="77777777" w:rsidR="00483BDB" w:rsidRPr="00483BDB" w:rsidRDefault="00483BDB" w:rsidP="00483BDB">
      <w:pPr>
        <w:ind w:firstLine="709"/>
        <w:jc w:val="both"/>
        <w:rPr>
          <w:rFonts w:ascii="Times New Roman" w:hAnsi="Times New Roman"/>
          <w:b/>
          <w:noProof/>
          <w:sz w:val="24"/>
          <w:szCs w:val="24"/>
        </w:rPr>
      </w:pPr>
      <w:r w:rsidRPr="00483BDB">
        <w:rPr>
          <w:rFonts w:ascii="Times New Roman" w:hAnsi="Times New Roman"/>
          <w:noProof/>
          <w:sz w:val="24"/>
          <w:szCs w:val="24"/>
        </w:rPr>
        <w:t>Prezenta secțiune definește etapele procesului de selecție și nominalizare, termenele limită, documentele necesare precum și părțile implicate.</w:t>
      </w:r>
    </w:p>
    <w:tbl>
      <w:tblPr>
        <w:tblStyle w:val="TableGrid"/>
        <w:tblW w:w="9975" w:type="dxa"/>
        <w:tblInd w:w="-176" w:type="dxa"/>
        <w:tblLayout w:type="fixed"/>
        <w:tblLook w:val="04A0" w:firstRow="1" w:lastRow="0" w:firstColumn="1" w:lastColumn="0" w:noHBand="0" w:noVBand="1"/>
      </w:tblPr>
      <w:tblGrid>
        <w:gridCol w:w="620"/>
        <w:gridCol w:w="2698"/>
        <w:gridCol w:w="2249"/>
        <w:gridCol w:w="2249"/>
        <w:gridCol w:w="2159"/>
      </w:tblGrid>
      <w:tr w:rsidR="00483BDB" w:rsidRPr="00483BDB" w14:paraId="3A57677A" w14:textId="77777777">
        <w:tc>
          <w:tcPr>
            <w:tcW w:w="621" w:type="dxa"/>
            <w:tcBorders>
              <w:top w:val="single" w:sz="4" w:space="0" w:color="auto"/>
              <w:left w:val="single" w:sz="4" w:space="0" w:color="auto"/>
              <w:bottom w:val="single" w:sz="4" w:space="0" w:color="auto"/>
              <w:right w:val="single" w:sz="4" w:space="0" w:color="auto"/>
            </w:tcBorders>
            <w:hideMark/>
          </w:tcPr>
          <w:p w14:paraId="6D471AFE" w14:textId="77777777" w:rsidR="00483BDB" w:rsidRPr="00483BDB" w:rsidRDefault="00483BDB">
            <w:pPr>
              <w:jc w:val="center"/>
              <w:rPr>
                <w:rFonts w:ascii="Times New Roman" w:hAnsi="Times New Roman"/>
                <w:b/>
                <w:bCs/>
                <w:noProof/>
                <w:sz w:val="24"/>
                <w:szCs w:val="24"/>
              </w:rPr>
            </w:pPr>
            <w:r w:rsidRPr="00483BDB">
              <w:rPr>
                <w:rFonts w:ascii="Times New Roman" w:hAnsi="Times New Roman"/>
                <w:b/>
                <w:bCs/>
                <w:noProof/>
                <w:sz w:val="24"/>
                <w:szCs w:val="24"/>
              </w:rPr>
              <w:t>Nr. crt</w:t>
            </w:r>
          </w:p>
        </w:tc>
        <w:tc>
          <w:tcPr>
            <w:tcW w:w="2700" w:type="dxa"/>
            <w:tcBorders>
              <w:top w:val="single" w:sz="4" w:space="0" w:color="auto"/>
              <w:left w:val="single" w:sz="4" w:space="0" w:color="auto"/>
              <w:bottom w:val="single" w:sz="4" w:space="0" w:color="auto"/>
              <w:right w:val="single" w:sz="4" w:space="0" w:color="auto"/>
            </w:tcBorders>
            <w:hideMark/>
          </w:tcPr>
          <w:p w14:paraId="5BE36C38" w14:textId="77777777" w:rsidR="00483BDB" w:rsidRPr="00483BDB" w:rsidRDefault="00483BDB">
            <w:pPr>
              <w:jc w:val="center"/>
              <w:rPr>
                <w:rFonts w:ascii="Times New Roman" w:hAnsi="Times New Roman"/>
                <w:b/>
                <w:bCs/>
                <w:noProof/>
                <w:sz w:val="24"/>
                <w:szCs w:val="24"/>
              </w:rPr>
            </w:pPr>
            <w:r w:rsidRPr="00483BDB">
              <w:rPr>
                <w:rFonts w:ascii="Times New Roman" w:hAnsi="Times New Roman"/>
                <w:b/>
                <w:bCs/>
                <w:noProof/>
                <w:sz w:val="24"/>
                <w:szCs w:val="24"/>
              </w:rPr>
              <w:t>Etapa</w:t>
            </w:r>
          </w:p>
        </w:tc>
        <w:tc>
          <w:tcPr>
            <w:tcW w:w="2250" w:type="dxa"/>
            <w:tcBorders>
              <w:top w:val="single" w:sz="4" w:space="0" w:color="auto"/>
              <w:left w:val="single" w:sz="4" w:space="0" w:color="auto"/>
              <w:bottom w:val="single" w:sz="4" w:space="0" w:color="auto"/>
              <w:right w:val="single" w:sz="4" w:space="0" w:color="auto"/>
            </w:tcBorders>
            <w:hideMark/>
          </w:tcPr>
          <w:p w14:paraId="3EBB9A8D" w14:textId="77777777" w:rsidR="00483BDB" w:rsidRPr="00483BDB" w:rsidRDefault="00483BDB">
            <w:pPr>
              <w:jc w:val="center"/>
              <w:rPr>
                <w:rFonts w:ascii="Times New Roman" w:hAnsi="Times New Roman"/>
                <w:b/>
                <w:bCs/>
                <w:noProof/>
                <w:sz w:val="24"/>
                <w:szCs w:val="24"/>
              </w:rPr>
            </w:pPr>
            <w:r w:rsidRPr="00483BDB">
              <w:rPr>
                <w:rFonts w:ascii="Times New Roman" w:hAnsi="Times New Roman"/>
                <w:b/>
                <w:bCs/>
                <w:noProof/>
                <w:sz w:val="24"/>
                <w:szCs w:val="24"/>
              </w:rPr>
              <w:t>Termene (termene maximale prevăzute de reglementări legale)</w:t>
            </w:r>
          </w:p>
        </w:tc>
        <w:tc>
          <w:tcPr>
            <w:tcW w:w="2250" w:type="dxa"/>
            <w:tcBorders>
              <w:top w:val="single" w:sz="4" w:space="0" w:color="auto"/>
              <w:left w:val="single" w:sz="4" w:space="0" w:color="auto"/>
              <w:bottom w:val="single" w:sz="4" w:space="0" w:color="auto"/>
              <w:right w:val="single" w:sz="4" w:space="0" w:color="auto"/>
            </w:tcBorders>
            <w:hideMark/>
          </w:tcPr>
          <w:p w14:paraId="3E24F6E1" w14:textId="77777777" w:rsidR="00483BDB" w:rsidRPr="00483BDB" w:rsidRDefault="00483BDB">
            <w:pPr>
              <w:jc w:val="center"/>
              <w:rPr>
                <w:rFonts w:ascii="Times New Roman" w:hAnsi="Times New Roman"/>
                <w:b/>
                <w:bCs/>
                <w:noProof/>
                <w:sz w:val="24"/>
                <w:szCs w:val="24"/>
              </w:rPr>
            </w:pPr>
            <w:r w:rsidRPr="00483BDB">
              <w:rPr>
                <w:rFonts w:ascii="Times New Roman" w:hAnsi="Times New Roman"/>
                <w:b/>
                <w:bCs/>
                <w:noProof/>
                <w:sz w:val="24"/>
                <w:szCs w:val="24"/>
              </w:rPr>
              <w:t>Responsabil</w:t>
            </w:r>
          </w:p>
        </w:tc>
        <w:tc>
          <w:tcPr>
            <w:tcW w:w="2160" w:type="dxa"/>
            <w:tcBorders>
              <w:top w:val="single" w:sz="4" w:space="0" w:color="auto"/>
              <w:left w:val="single" w:sz="4" w:space="0" w:color="auto"/>
              <w:bottom w:val="single" w:sz="4" w:space="0" w:color="auto"/>
              <w:right w:val="single" w:sz="4" w:space="0" w:color="auto"/>
            </w:tcBorders>
            <w:hideMark/>
          </w:tcPr>
          <w:p w14:paraId="2B1FDF8B" w14:textId="77777777" w:rsidR="00483BDB" w:rsidRPr="00483BDB" w:rsidRDefault="00483BDB">
            <w:pPr>
              <w:jc w:val="center"/>
              <w:rPr>
                <w:rFonts w:ascii="Times New Roman" w:hAnsi="Times New Roman"/>
                <w:b/>
                <w:bCs/>
                <w:noProof/>
                <w:sz w:val="24"/>
                <w:szCs w:val="24"/>
              </w:rPr>
            </w:pPr>
            <w:r w:rsidRPr="00483BDB">
              <w:rPr>
                <w:rFonts w:ascii="Times New Roman" w:hAnsi="Times New Roman"/>
                <w:b/>
                <w:bCs/>
                <w:noProof/>
                <w:sz w:val="24"/>
                <w:szCs w:val="24"/>
              </w:rPr>
              <w:t>Document rezultat/</w:t>
            </w:r>
          </w:p>
          <w:p w14:paraId="00CFAE1E" w14:textId="77777777" w:rsidR="00483BDB" w:rsidRPr="00483BDB" w:rsidRDefault="00483BDB">
            <w:pPr>
              <w:jc w:val="center"/>
              <w:rPr>
                <w:rFonts w:ascii="Times New Roman" w:hAnsi="Times New Roman"/>
                <w:b/>
                <w:bCs/>
                <w:noProof/>
                <w:sz w:val="24"/>
                <w:szCs w:val="24"/>
              </w:rPr>
            </w:pPr>
            <w:r w:rsidRPr="00483BDB">
              <w:rPr>
                <w:rFonts w:ascii="Times New Roman" w:hAnsi="Times New Roman"/>
                <w:b/>
                <w:bCs/>
                <w:noProof/>
                <w:sz w:val="24"/>
                <w:szCs w:val="24"/>
              </w:rPr>
              <w:t>Acțiune întreprinsă</w:t>
            </w:r>
          </w:p>
        </w:tc>
      </w:tr>
      <w:tr w:rsidR="00483BDB" w:rsidRPr="00483BDB" w14:paraId="3F82E303" w14:textId="77777777">
        <w:tc>
          <w:tcPr>
            <w:tcW w:w="621" w:type="dxa"/>
            <w:tcBorders>
              <w:top w:val="single" w:sz="4" w:space="0" w:color="auto"/>
              <w:left w:val="single" w:sz="4" w:space="0" w:color="auto"/>
              <w:bottom w:val="single" w:sz="4" w:space="0" w:color="auto"/>
              <w:right w:val="single" w:sz="4" w:space="0" w:color="auto"/>
            </w:tcBorders>
            <w:hideMark/>
          </w:tcPr>
          <w:p w14:paraId="46297E1A"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w:t>
            </w:r>
          </w:p>
        </w:tc>
        <w:tc>
          <w:tcPr>
            <w:tcW w:w="2700" w:type="dxa"/>
            <w:tcBorders>
              <w:top w:val="single" w:sz="4" w:space="0" w:color="auto"/>
              <w:left w:val="single" w:sz="4" w:space="0" w:color="auto"/>
              <w:bottom w:val="single" w:sz="4" w:space="0" w:color="auto"/>
              <w:right w:val="single" w:sz="4" w:space="0" w:color="auto"/>
            </w:tcBorders>
            <w:hideMark/>
          </w:tcPr>
          <w:p w14:paraId="40D77506"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Declanșarea procedurii de selecție a membrilor Consiliului de Administrație al Aeroportului Satu Mare R.A.</w:t>
            </w:r>
          </w:p>
          <w:p w14:paraId="24B14F42"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3 alin. (1) lit. a)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13A55E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Cel puțin 6 luni înaintea expirării mandatului actualului consiliu</w:t>
            </w:r>
          </w:p>
          <w:p w14:paraId="75FEE20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14.04.2026</w:t>
            </w:r>
          </w:p>
        </w:tc>
        <w:tc>
          <w:tcPr>
            <w:tcW w:w="2250" w:type="dxa"/>
            <w:tcBorders>
              <w:top w:val="single" w:sz="4" w:space="0" w:color="auto"/>
              <w:left w:val="single" w:sz="4" w:space="0" w:color="auto"/>
              <w:bottom w:val="single" w:sz="4" w:space="0" w:color="auto"/>
              <w:right w:val="single" w:sz="4" w:space="0" w:color="auto"/>
            </w:tcBorders>
            <w:hideMark/>
          </w:tcPr>
          <w:p w14:paraId="4E31EF3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Conducătorul Autorității Publice Tutelare promovează actul administrativ (HCJSM) privind declanșarea procedurii de selecție.</w:t>
            </w:r>
          </w:p>
          <w:p w14:paraId="6CB33F0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 aprobă declanșarea.</w:t>
            </w:r>
          </w:p>
        </w:tc>
        <w:tc>
          <w:tcPr>
            <w:tcW w:w="2160" w:type="dxa"/>
            <w:tcBorders>
              <w:top w:val="single" w:sz="4" w:space="0" w:color="auto"/>
              <w:left w:val="single" w:sz="4" w:space="0" w:color="auto"/>
              <w:bottom w:val="single" w:sz="4" w:space="0" w:color="auto"/>
              <w:right w:val="single" w:sz="4" w:space="0" w:color="auto"/>
            </w:tcBorders>
            <w:hideMark/>
          </w:tcPr>
          <w:p w14:paraId="33863A9A"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Hotărârea CJSM nr. 28/14.04.2026 privind aprobarea declamșării procedurii de selecție a membrilor Consiliului de Administrație al Aeroportului Satu Mare R.A, pentru </w:t>
            </w:r>
            <w:r w:rsidRPr="00483BDB">
              <w:rPr>
                <w:rFonts w:ascii="Times New Roman" w:hAnsi="Times New Roman"/>
                <w:noProof/>
                <w:sz w:val="24"/>
                <w:szCs w:val="24"/>
              </w:rPr>
              <w:lastRenderedPageBreak/>
              <w:t>mandatul 2026-2030</w:t>
            </w:r>
          </w:p>
        </w:tc>
      </w:tr>
      <w:tr w:rsidR="00483BDB" w:rsidRPr="00483BDB" w14:paraId="7C545B3F" w14:textId="77777777">
        <w:tc>
          <w:tcPr>
            <w:tcW w:w="621" w:type="dxa"/>
            <w:tcBorders>
              <w:top w:val="single" w:sz="4" w:space="0" w:color="auto"/>
              <w:left w:val="single" w:sz="4" w:space="0" w:color="auto"/>
              <w:bottom w:val="single" w:sz="4" w:space="0" w:color="auto"/>
              <w:right w:val="single" w:sz="4" w:space="0" w:color="auto"/>
            </w:tcBorders>
            <w:hideMark/>
          </w:tcPr>
          <w:p w14:paraId="1B4BC55B"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lastRenderedPageBreak/>
              <w:t>2</w:t>
            </w:r>
          </w:p>
        </w:tc>
        <w:tc>
          <w:tcPr>
            <w:tcW w:w="2700" w:type="dxa"/>
            <w:tcBorders>
              <w:top w:val="single" w:sz="4" w:space="0" w:color="auto"/>
              <w:left w:val="single" w:sz="4" w:space="0" w:color="auto"/>
              <w:bottom w:val="single" w:sz="4" w:space="0" w:color="auto"/>
              <w:right w:val="single" w:sz="4" w:space="0" w:color="auto"/>
            </w:tcBorders>
            <w:hideMark/>
          </w:tcPr>
          <w:p w14:paraId="44DEF0AD"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Notificarea AMEPIP cu privire la declanșarea procedurii</w:t>
            </w:r>
          </w:p>
          <w:p w14:paraId="37C3F4AA"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3 alin. (3)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738DF31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2 zile lucrătoare de la data adoptării actului de declanșare</w:t>
            </w:r>
          </w:p>
          <w:p w14:paraId="27B4020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15.04.2026</w:t>
            </w:r>
          </w:p>
        </w:tc>
        <w:tc>
          <w:tcPr>
            <w:tcW w:w="2250" w:type="dxa"/>
            <w:tcBorders>
              <w:top w:val="single" w:sz="4" w:space="0" w:color="auto"/>
              <w:left w:val="single" w:sz="4" w:space="0" w:color="auto"/>
              <w:bottom w:val="single" w:sz="4" w:space="0" w:color="auto"/>
              <w:right w:val="single" w:sz="4" w:space="0" w:color="auto"/>
            </w:tcBorders>
            <w:hideMark/>
          </w:tcPr>
          <w:p w14:paraId="3FBE17B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 prin Compartimentul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7AA08D2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Adresa nr. 6185/15.04.2025, înregistrată la AMEPIP cu nr. 6558/15.04.2026</w:t>
            </w:r>
          </w:p>
        </w:tc>
      </w:tr>
      <w:tr w:rsidR="00483BDB" w:rsidRPr="00483BDB" w14:paraId="19011A22" w14:textId="77777777">
        <w:tc>
          <w:tcPr>
            <w:tcW w:w="621" w:type="dxa"/>
            <w:tcBorders>
              <w:top w:val="single" w:sz="4" w:space="0" w:color="auto"/>
              <w:left w:val="single" w:sz="4" w:space="0" w:color="auto"/>
              <w:bottom w:val="single" w:sz="4" w:space="0" w:color="auto"/>
              <w:right w:val="single" w:sz="4" w:space="0" w:color="auto"/>
            </w:tcBorders>
          </w:tcPr>
          <w:p w14:paraId="4B3D7BBE"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3</w:t>
            </w:r>
          </w:p>
          <w:p w14:paraId="10C10B9B" w14:textId="77777777" w:rsidR="00483BDB" w:rsidRPr="00483BDB" w:rsidRDefault="00483BDB">
            <w:pPr>
              <w:jc w:val="both"/>
              <w:rPr>
                <w:rFonts w:ascii="Times New Roman" w:hAnsi="Times New Roman"/>
                <w:b/>
                <w:bCs/>
                <w:noProof/>
                <w:sz w:val="24"/>
                <w:szCs w:val="24"/>
              </w:rPr>
            </w:pPr>
          </w:p>
        </w:tc>
        <w:tc>
          <w:tcPr>
            <w:tcW w:w="2700" w:type="dxa"/>
            <w:tcBorders>
              <w:top w:val="single" w:sz="4" w:space="0" w:color="auto"/>
              <w:left w:val="single" w:sz="4" w:space="0" w:color="auto"/>
              <w:bottom w:val="single" w:sz="4" w:space="0" w:color="auto"/>
              <w:right w:val="single" w:sz="4" w:space="0" w:color="auto"/>
            </w:tcBorders>
            <w:hideMark/>
          </w:tcPr>
          <w:p w14:paraId="58E6FC25"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Promovare act administrativ numire comisie formată din membri desemnați de Conducătorul Autorității Publice Tutelare și expert independent  și aprobare ROF al Comisiei de selecție și nominalizare a membrilor CA al Aeroportului Satu Mare R.A., pentru mandatul 2026-2030</w:t>
            </w:r>
          </w:p>
          <w:p w14:paraId="3063F22E"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4^9 alin. (3) din OUG nr. 109/ 2011 și art.4, alin. (2) și art. 7 din Anexa 1 la H.G. 639/ 2023</w:t>
            </w:r>
          </w:p>
        </w:tc>
        <w:tc>
          <w:tcPr>
            <w:tcW w:w="2250" w:type="dxa"/>
            <w:tcBorders>
              <w:top w:val="single" w:sz="4" w:space="0" w:color="auto"/>
              <w:left w:val="single" w:sz="4" w:space="0" w:color="auto"/>
              <w:bottom w:val="single" w:sz="4" w:space="0" w:color="auto"/>
              <w:right w:val="single" w:sz="4" w:space="0" w:color="auto"/>
            </w:tcBorders>
          </w:tcPr>
          <w:p w14:paraId="054EA748"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Cel tarziu la data de  20.04.2026</w:t>
            </w:r>
          </w:p>
          <w:p w14:paraId="35741D18" w14:textId="77777777" w:rsidR="00483BDB" w:rsidRPr="00483BDB" w:rsidRDefault="00483BDB">
            <w:pPr>
              <w:jc w:val="both"/>
              <w:rPr>
                <w:rFonts w:ascii="Times New Roman" w:hAnsi="Times New Roman"/>
                <w:noProof/>
                <w:sz w:val="24"/>
                <w:szCs w:val="24"/>
              </w:rPr>
            </w:pPr>
          </w:p>
          <w:p w14:paraId="428CF47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5 zile lucrătoare de la declanșare)</w:t>
            </w:r>
          </w:p>
        </w:tc>
        <w:tc>
          <w:tcPr>
            <w:tcW w:w="2250" w:type="dxa"/>
            <w:tcBorders>
              <w:top w:val="single" w:sz="4" w:space="0" w:color="auto"/>
              <w:left w:val="single" w:sz="4" w:space="0" w:color="auto"/>
              <w:bottom w:val="single" w:sz="4" w:space="0" w:color="auto"/>
              <w:right w:val="single" w:sz="4" w:space="0" w:color="auto"/>
            </w:tcBorders>
            <w:hideMark/>
          </w:tcPr>
          <w:p w14:paraId="348A5AE8"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Autoritatea Publică Tutelară </w:t>
            </w:r>
          </w:p>
        </w:tc>
        <w:tc>
          <w:tcPr>
            <w:tcW w:w="2160" w:type="dxa"/>
            <w:tcBorders>
              <w:top w:val="single" w:sz="4" w:space="0" w:color="auto"/>
              <w:left w:val="single" w:sz="4" w:space="0" w:color="auto"/>
              <w:bottom w:val="single" w:sz="4" w:space="0" w:color="auto"/>
              <w:right w:val="single" w:sz="4" w:space="0" w:color="auto"/>
            </w:tcBorders>
            <w:hideMark/>
          </w:tcPr>
          <w:p w14:paraId="3ACE578A"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HCJSM nr. 33/20.04.2026 privind constituirea CSN și aprobare ROF</w:t>
            </w:r>
          </w:p>
        </w:tc>
      </w:tr>
      <w:tr w:rsidR="00483BDB" w:rsidRPr="00483BDB" w14:paraId="3F477D7D" w14:textId="77777777">
        <w:tc>
          <w:tcPr>
            <w:tcW w:w="621" w:type="dxa"/>
            <w:tcBorders>
              <w:top w:val="single" w:sz="4" w:space="0" w:color="auto"/>
              <w:left w:val="single" w:sz="4" w:space="0" w:color="auto"/>
              <w:bottom w:val="single" w:sz="4" w:space="0" w:color="auto"/>
              <w:right w:val="single" w:sz="4" w:space="0" w:color="auto"/>
            </w:tcBorders>
            <w:hideMark/>
          </w:tcPr>
          <w:p w14:paraId="5A544B63" w14:textId="1F403974"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4</w:t>
            </w:r>
          </w:p>
        </w:tc>
        <w:tc>
          <w:tcPr>
            <w:tcW w:w="2700" w:type="dxa"/>
            <w:tcBorders>
              <w:top w:val="single" w:sz="4" w:space="0" w:color="auto"/>
              <w:left w:val="single" w:sz="4" w:space="0" w:color="auto"/>
              <w:bottom w:val="single" w:sz="4" w:space="0" w:color="auto"/>
              <w:right w:val="single" w:sz="4" w:space="0" w:color="auto"/>
            </w:tcBorders>
            <w:hideMark/>
          </w:tcPr>
          <w:p w14:paraId="6EDD0847"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Contractarea serviciilor expertului independent </w:t>
            </w:r>
          </w:p>
          <w:p w14:paraId="30937A8A"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6 din Anexa 1 la H.G. 639/ 2023</w:t>
            </w:r>
          </w:p>
          <w:p w14:paraId="24D0C598"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2 pct. 28 din OUG 109/ 2011</w:t>
            </w:r>
          </w:p>
        </w:tc>
        <w:tc>
          <w:tcPr>
            <w:tcW w:w="2250" w:type="dxa"/>
            <w:tcBorders>
              <w:top w:val="single" w:sz="4" w:space="0" w:color="auto"/>
              <w:left w:val="single" w:sz="4" w:space="0" w:color="auto"/>
              <w:bottom w:val="single" w:sz="4" w:space="0" w:color="auto"/>
              <w:right w:val="single" w:sz="4" w:space="0" w:color="auto"/>
            </w:tcBorders>
            <w:hideMark/>
          </w:tcPr>
          <w:p w14:paraId="78391A4D"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După aprobarea componenței CSN și a ROF</w:t>
            </w:r>
          </w:p>
        </w:tc>
        <w:tc>
          <w:tcPr>
            <w:tcW w:w="2250" w:type="dxa"/>
            <w:tcBorders>
              <w:top w:val="single" w:sz="4" w:space="0" w:color="auto"/>
              <w:left w:val="single" w:sz="4" w:space="0" w:color="auto"/>
              <w:bottom w:val="single" w:sz="4" w:space="0" w:color="auto"/>
              <w:right w:val="single" w:sz="4" w:space="0" w:color="auto"/>
            </w:tcBorders>
            <w:hideMark/>
          </w:tcPr>
          <w:p w14:paraId="41B3041E"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 prin Compartiment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0BB1CE6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Contract prestări servicii expert independent</w:t>
            </w:r>
          </w:p>
        </w:tc>
      </w:tr>
      <w:tr w:rsidR="00483BDB" w:rsidRPr="00483BDB" w14:paraId="7789517D" w14:textId="77777777">
        <w:tc>
          <w:tcPr>
            <w:tcW w:w="621" w:type="dxa"/>
            <w:tcBorders>
              <w:top w:val="single" w:sz="4" w:space="0" w:color="auto"/>
              <w:left w:val="single" w:sz="4" w:space="0" w:color="auto"/>
              <w:bottom w:val="single" w:sz="4" w:space="0" w:color="auto"/>
              <w:right w:val="single" w:sz="4" w:space="0" w:color="auto"/>
            </w:tcBorders>
            <w:hideMark/>
          </w:tcPr>
          <w:p w14:paraId="34A5EFDD"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5</w:t>
            </w:r>
          </w:p>
        </w:tc>
        <w:tc>
          <w:tcPr>
            <w:tcW w:w="2700" w:type="dxa"/>
            <w:tcBorders>
              <w:top w:val="single" w:sz="4" w:space="0" w:color="auto"/>
              <w:left w:val="single" w:sz="4" w:space="0" w:color="auto"/>
              <w:bottom w:val="single" w:sz="4" w:space="0" w:color="auto"/>
              <w:right w:val="single" w:sz="4" w:space="0" w:color="auto"/>
            </w:tcBorders>
            <w:hideMark/>
          </w:tcPr>
          <w:p w14:paraId="5CEFC7C0"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Întocmește proiectul scrisorii de așteptări</w:t>
            </w:r>
          </w:p>
          <w:p w14:paraId="75CF021D"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1 pct. 6 Anexa 1 la H.G. 639/2023</w:t>
            </w:r>
          </w:p>
          <w:p w14:paraId="21910BEC"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4 alin. (1) și (4) și art. 5 alin. (1) din Anexa 1b la H.G. 639/ 2023</w:t>
            </w:r>
          </w:p>
        </w:tc>
        <w:tc>
          <w:tcPr>
            <w:tcW w:w="2250" w:type="dxa"/>
            <w:tcBorders>
              <w:top w:val="single" w:sz="4" w:space="0" w:color="auto"/>
              <w:left w:val="single" w:sz="4" w:space="0" w:color="auto"/>
              <w:bottom w:val="single" w:sz="4" w:space="0" w:color="auto"/>
              <w:right w:val="single" w:sz="4" w:space="0" w:color="auto"/>
            </w:tcBorders>
            <w:hideMark/>
          </w:tcPr>
          <w:p w14:paraId="54831A1A"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10 zile de la declanșare (max. data publicării proiectului componentei inițiale</w:t>
            </w:r>
          </w:p>
          <w:p w14:paraId="448D2838"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23.04.2026</w:t>
            </w:r>
          </w:p>
        </w:tc>
        <w:tc>
          <w:tcPr>
            <w:tcW w:w="2250" w:type="dxa"/>
            <w:tcBorders>
              <w:top w:val="single" w:sz="4" w:space="0" w:color="auto"/>
              <w:left w:val="single" w:sz="4" w:space="0" w:color="auto"/>
              <w:bottom w:val="single" w:sz="4" w:space="0" w:color="auto"/>
              <w:right w:val="single" w:sz="4" w:space="0" w:color="auto"/>
            </w:tcBorders>
            <w:hideMark/>
          </w:tcPr>
          <w:p w14:paraId="764CBED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Structura de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7942176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Scrisoarea de așteptări (proiect)</w:t>
            </w:r>
          </w:p>
        </w:tc>
      </w:tr>
      <w:tr w:rsidR="00483BDB" w:rsidRPr="00483BDB" w14:paraId="5C2EF6C5" w14:textId="77777777">
        <w:tc>
          <w:tcPr>
            <w:tcW w:w="621" w:type="dxa"/>
            <w:tcBorders>
              <w:top w:val="single" w:sz="4" w:space="0" w:color="auto"/>
              <w:left w:val="single" w:sz="4" w:space="0" w:color="auto"/>
              <w:bottom w:val="single" w:sz="4" w:space="0" w:color="auto"/>
              <w:right w:val="single" w:sz="4" w:space="0" w:color="auto"/>
            </w:tcBorders>
            <w:hideMark/>
          </w:tcPr>
          <w:p w14:paraId="6A081EB8"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6</w:t>
            </w:r>
          </w:p>
        </w:tc>
        <w:tc>
          <w:tcPr>
            <w:tcW w:w="2700" w:type="dxa"/>
            <w:tcBorders>
              <w:top w:val="single" w:sz="4" w:space="0" w:color="auto"/>
              <w:left w:val="single" w:sz="4" w:space="0" w:color="auto"/>
              <w:bottom w:val="single" w:sz="4" w:space="0" w:color="auto"/>
              <w:right w:val="single" w:sz="4" w:space="0" w:color="auto"/>
            </w:tcBorders>
          </w:tcPr>
          <w:p w14:paraId="548F71DA"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Elaborarea Proiectului componentei inițiale</w:t>
            </w:r>
          </w:p>
          <w:p w14:paraId="1E0F9F73"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5 alin. (1) și (2) din Anexa 1 la H.G. 639/ 2023</w:t>
            </w:r>
          </w:p>
          <w:p w14:paraId="5864BDCA" w14:textId="77777777" w:rsidR="00483BDB" w:rsidRPr="00483BDB" w:rsidRDefault="00483BDB">
            <w:pPr>
              <w:jc w:val="both"/>
              <w:rPr>
                <w:rFonts w:ascii="Times New Roman" w:eastAsiaTheme="minorHAnsi" w:hAnsi="Times New Roman"/>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2BD1E55F"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termen de 10 zile de la adoptarea actului administrativ de declașare</w:t>
            </w:r>
          </w:p>
          <w:p w14:paraId="2E59321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23.04.2026</w:t>
            </w:r>
          </w:p>
        </w:tc>
        <w:tc>
          <w:tcPr>
            <w:tcW w:w="2250" w:type="dxa"/>
            <w:tcBorders>
              <w:top w:val="single" w:sz="4" w:space="0" w:color="auto"/>
              <w:left w:val="single" w:sz="4" w:space="0" w:color="auto"/>
              <w:bottom w:val="single" w:sz="4" w:space="0" w:color="auto"/>
              <w:right w:val="single" w:sz="4" w:space="0" w:color="auto"/>
            </w:tcBorders>
            <w:hideMark/>
          </w:tcPr>
          <w:p w14:paraId="2EE2BE1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 prin Compartimentul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4BA38B9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Proiectul componentei inițiale</w:t>
            </w:r>
          </w:p>
        </w:tc>
      </w:tr>
      <w:tr w:rsidR="00483BDB" w:rsidRPr="00483BDB" w14:paraId="4334DCB4" w14:textId="77777777">
        <w:tc>
          <w:tcPr>
            <w:tcW w:w="621" w:type="dxa"/>
            <w:tcBorders>
              <w:top w:val="single" w:sz="4" w:space="0" w:color="auto"/>
              <w:left w:val="single" w:sz="4" w:space="0" w:color="auto"/>
              <w:bottom w:val="single" w:sz="4" w:space="0" w:color="auto"/>
              <w:right w:val="single" w:sz="4" w:space="0" w:color="auto"/>
            </w:tcBorders>
            <w:hideMark/>
          </w:tcPr>
          <w:p w14:paraId="10BDD862"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7</w:t>
            </w:r>
          </w:p>
        </w:tc>
        <w:tc>
          <w:tcPr>
            <w:tcW w:w="2700" w:type="dxa"/>
            <w:tcBorders>
              <w:top w:val="single" w:sz="4" w:space="0" w:color="auto"/>
              <w:left w:val="single" w:sz="4" w:space="0" w:color="auto"/>
              <w:bottom w:val="single" w:sz="4" w:space="0" w:color="auto"/>
              <w:right w:val="single" w:sz="4" w:space="0" w:color="auto"/>
            </w:tcBorders>
          </w:tcPr>
          <w:p w14:paraId="5E22E1E5"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Publicarea proiectului componentei inițiale a planului de selecție (împreună cu Scrisoarea de așteptări); stabilire termen consultări printr-un anunț;</w:t>
            </w:r>
          </w:p>
          <w:p w14:paraId="7B40F42A"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lastRenderedPageBreak/>
              <w:t>Art. 5 alin. (1), (2) și (5) din Anexa 1 și art. 5 alin. (1) din Anexa 1b la H.G. 639/ 2023</w:t>
            </w:r>
          </w:p>
          <w:p w14:paraId="05E3F7A2" w14:textId="77777777" w:rsidR="00483BDB" w:rsidRPr="00483BDB" w:rsidRDefault="00483BDB">
            <w:pPr>
              <w:jc w:val="both"/>
              <w:rPr>
                <w:rFonts w:ascii="Times New Roman" w:eastAsiaTheme="minorHAnsi" w:hAnsi="Times New Roman"/>
                <w:noProof/>
                <w:sz w:val="24"/>
                <w:szCs w:val="24"/>
              </w:rPr>
            </w:pPr>
          </w:p>
        </w:tc>
        <w:tc>
          <w:tcPr>
            <w:tcW w:w="2250" w:type="dxa"/>
            <w:tcBorders>
              <w:top w:val="single" w:sz="4" w:space="0" w:color="auto"/>
              <w:left w:val="single" w:sz="4" w:space="0" w:color="auto"/>
              <w:bottom w:val="single" w:sz="4" w:space="0" w:color="auto"/>
              <w:right w:val="single" w:sz="4" w:space="0" w:color="auto"/>
            </w:tcBorders>
          </w:tcPr>
          <w:p w14:paraId="159FA572" w14:textId="77777777" w:rsidR="00483BDB" w:rsidRPr="00483BDB" w:rsidRDefault="00483BDB">
            <w:pPr>
              <w:jc w:val="both"/>
              <w:rPr>
                <w:rFonts w:ascii="Times New Roman" w:hAnsi="Times New Roman"/>
                <w:noProof/>
                <w:sz w:val="24"/>
                <w:szCs w:val="24"/>
              </w:rPr>
            </w:pPr>
            <w:r w:rsidRPr="00483BDB">
              <w:rPr>
                <w:rFonts w:ascii="Times New Roman" w:eastAsia="Calibri" w:hAnsi="Times New Roman"/>
                <w:sz w:val="24"/>
                <w:szCs w:val="24"/>
              </w:rPr>
              <w:lastRenderedPageBreak/>
              <w:t xml:space="preserve">Publicare pe pagina proprie de internet a APT și pe pagina de internet a regiei </w:t>
            </w:r>
          </w:p>
          <w:p w14:paraId="289AC49B" w14:textId="77777777" w:rsidR="00483BDB" w:rsidRPr="00483BDB" w:rsidRDefault="00483BDB">
            <w:pPr>
              <w:jc w:val="both"/>
              <w:rPr>
                <w:rFonts w:ascii="Times New Roman" w:hAnsi="Times New Roman"/>
                <w:noProof/>
                <w:sz w:val="24"/>
                <w:szCs w:val="24"/>
              </w:rPr>
            </w:pPr>
          </w:p>
          <w:p w14:paraId="54753F0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lastRenderedPageBreak/>
              <w:t xml:space="preserve">Termen de 5 zile pentru formularea de propuneri </w:t>
            </w:r>
          </w:p>
          <w:p w14:paraId="30FEFB4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Până pe data de 28.04.2026</w:t>
            </w:r>
          </w:p>
        </w:tc>
        <w:tc>
          <w:tcPr>
            <w:tcW w:w="2250" w:type="dxa"/>
            <w:tcBorders>
              <w:top w:val="single" w:sz="4" w:space="0" w:color="auto"/>
              <w:left w:val="single" w:sz="4" w:space="0" w:color="auto"/>
              <w:bottom w:val="single" w:sz="4" w:space="0" w:color="auto"/>
              <w:right w:val="single" w:sz="4" w:space="0" w:color="auto"/>
            </w:tcBorders>
            <w:hideMark/>
          </w:tcPr>
          <w:p w14:paraId="40F9CA0D"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lastRenderedPageBreak/>
              <w:t>Autoritatea publică tutelară prin Compartimentul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49C91B9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Proiectul componentei inițiale a planului de selecție (inclusiv scrisoarea de așteptări se publică pe pagina de </w:t>
            </w:r>
            <w:r w:rsidRPr="00483BDB">
              <w:rPr>
                <w:rFonts w:ascii="Times New Roman" w:hAnsi="Times New Roman"/>
                <w:noProof/>
                <w:sz w:val="24"/>
                <w:szCs w:val="24"/>
              </w:rPr>
              <w:lastRenderedPageBreak/>
              <w:t xml:space="preserve">internet a APT și a regiei) </w:t>
            </w:r>
          </w:p>
        </w:tc>
      </w:tr>
      <w:tr w:rsidR="00483BDB" w:rsidRPr="00483BDB" w14:paraId="34F67CB6" w14:textId="77777777">
        <w:tc>
          <w:tcPr>
            <w:tcW w:w="621" w:type="dxa"/>
            <w:tcBorders>
              <w:top w:val="single" w:sz="4" w:space="0" w:color="auto"/>
              <w:left w:val="single" w:sz="4" w:space="0" w:color="auto"/>
              <w:bottom w:val="single" w:sz="4" w:space="0" w:color="auto"/>
              <w:right w:val="single" w:sz="4" w:space="0" w:color="auto"/>
            </w:tcBorders>
            <w:hideMark/>
          </w:tcPr>
          <w:p w14:paraId="5E03C599"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lastRenderedPageBreak/>
              <w:t>8</w:t>
            </w:r>
          </w:p>
        </w:tc>
        <w:tc>
          <w:tcPr>
            <w:tcW w:w="2700" w:type="dxa"/>
            <w:tcBorders>
              <w:top w:val="single" w:sz="4" w:space="0" w:color="auto"/>
              <w:left w:val="single" w:sz="4" w:space="0" w:color="auto"/>
              <w:bottom w:val="single" w:sz="4" w:space="0" w:color="auto"/>
              <w:right w:val="single" w:sz="4" w:space="0" w:color="auto"/>
            </w:tcBorders>
            <w:hideMark/>
          </w:tcPr>
          <w:p w14:paraId="51C0611D"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Autoritatea Publică Tutelară publică propunerile primite cu privire la proiectul Componentei inițiale ce cuprinde Scrisoarea de așteptări și motivează acceptarea sau respingerea lor.</w:t>
            </w:r>
          </w:p>
          <w:p w14:paraId="5C5A69E7"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5 alin. (5) din Anexa 1 HG 639/2023</w:t>
            </w:r>
          </w:p>
        </w:tc>
        <w:tc>
          <w:tcPr>
            <w:tcW w:w="2250" w:type="dxa"/>
            <w:tcBorders>
              <w:top w:val="single" w:sz="4" w:space="0" w:color="auto"/>
              <w:left w:val="single" w:sz="4" w:space="0" w:color="auto"/>
              <w:bottom w:val="single" w:sz="4" w:space="0" w:color="auto"/>
              <w:right w:val="single" w:sz="4" w:space="0" w:color="auto"/>
            </w:tcBorders>
            <w:hideMark/>
          </w:tcPr>
          <w:p w14:paraId="139DB0FE"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După expirarea termenului de consultare</w:t>
            </w:r>
          </w:p>
          <w:p w14:paraId="239BAD3C"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29.04.2026</w:t>
            </w:r>
          </w:p>
        </w:tc>
        <w:tc>
          <w:tcPr>
            <w:tcW w:w="2250" w:type="dxa"/>
            <w:tcBorders>
              <w:top w:val="single" w:sz="4" w:space="0" w:color="auto"/>
              <w:left w:val="single" w:sz="4" w:space="0" w:color="auto"/>
              <w:bottom w:val="single" w:sz="4" w:space="0" w:color="auto"/>
              <w:right w:val="single" w:sz="4" w:space="0" w:color="auto"/>
            </w:tcBorders>
            <w:hideMark/>
          </w:tcPr>
          <w:p w14:paraId="265189AD"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211B722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Publicarea propunerilor și motivarea acceptării sau respingerii includerii acestora. Informare și publicare prin P.V.</w:t>
            </w:r>
          </w:p>
        </w:tc>
      </w:tr>
      <w:tr w:rsidR="00483BDB" w:rsidRPr="00483BDB" w14:paraId="7BBF7E48" w14:textId="77777777">
        <w:tc>
          <w:tcPr>
            <w:tcW w:w="621" w:type="dxa"/>
            <w:tcBorders>
              <w:top w:val="single" w:sz="4" w:space="0" w:color="auto"/>
              <w:left w:val="single" w:sz="4" w:space="0" w:color="auto"/>
              <w:bottom w:val="single" w:sz="4" w:space="0" w:color="auto"/>
              <w:right w:val="single" w:sz="4" w:space="0" w:color="auto"/>
            </w:tcBorders>
            <w:hideMark/>
          </w:tcPr>
          <w:p w14:paraId="6F1B1D58"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9</w:t>
            </w:r>
          </w:p>
        </w:tc>
        <w:tc>
          <w:tcPr>
            <w:tcW w:w="2700" w:type="dxa"/>
            <w:tcBorders>
              <w:top w:val="single" w:sz="4" w:space="0" w:color="auto"/>
              <w:left w:val="single" w:sz="4" w:space="0" w:color="auto"/>
              <w:bottom w:val="single" w:sz="4" w:space="0" w:color="auto"/>
              <w:right w:val="single" w:sz="4" w:space="0" w:color="auto"/>
            </w:tcBorders>
            <w:hideMark/>
          </w:tcPr>
          <w:p w14:paraId="7E41A0E4"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Aprobarea componentei inițiale a planului de selecție</w:t>
            </w:r>
          </w:p>
          <w:p w14:paraId="36C648A2"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5 alin. (6) din Anexa 1 HG 639/2023</w:t>
            </w:r>
          </w:p>
          <w:p w14:paraId="6FDD47CA"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4 alin. (4) Anexa 1b la H.G. 639/ 2023</w:t>
            </w:r>
          </w:p>
        </w:tc>
        <w:tc>
          <w:tcPr>
            <w:tcW w:w="2250" w:type="dxa"/>
            <w:tcBorders>
              <w:top w:val="single" w:sz="4" w:space="0" w:color="auto"/>
              <w:left w:val="single" w:sz="4" w:space="0" w:color="auto"/>
              <w:bottom w:val="single" w:sz="4" w:space="0" w:color="auto"/>
              <w:right w:val="single" w:sz="4" w:space="0" w:color="auto"/>
            </w:tcBorders>
          </w:tcPr>
          <w:p w14:paraId="1718018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10 zile după  etapa consultării</w:t>
            </w:r>
          </w:p>
          <w:p w14:paraId="0EFF565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08.05.2026</w:t>
            </w:r>
          </w:p>
          <w:p w14:paraId="749EEC5D" w14:textId="77777777" w:rsidR="00483BDB" w:rsidRPr="00483BDB" w:rsidRDefault="00483BDB">
            <w:pPr>
              <w:jc w:val="both"/>
              <w:rPr>
                <w:rFonts w:ascii="Times New Roman" w:hAnsi="Times New Roman"/>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0FDE998F"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69B5BA78"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HCJ de aprobare a componentei inițiale a planului de selecție, inclusiv scrisoarea de așteptări</w:t>
            </w:r>
          </w:p>
        </w:tc>
      </w:tr>
      <w:tr w:rsidR="00483BDB" w:rsidRPr="00483BDB" w14:paraId="4CC30A55" w14:textId="77777777">
        <w:tc>
          <w:tcPr>
            <w:tcW w:w="621" w:type="dxa"/>
            <w:tcBorders>
              <w:top w:val="single" w:sz="4" w:space="0" w:color="auto"/>
              <w:left w:val="single" w:sz="4" w:space="0" w:color="auto"/>
              <w:bottom w:val="single" w:sz="4" w:space="0" w:color="auto"/>
              <w:right w:val="single" w:sz="4" w:space="0" w:color="auto"/>
            </w:tcBorders>
            <w:hideMark/>
          </w:tcPr>
          <w:p w14:paraId="7C5C978C"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10</w:t>
            </w:r>
          </w:p>
        </w:tc>
        <w:tc>
          <w:tcPr>
            <w:tcW w:w="2700" w:type="dxa"/>
            <w:tcBorders>
              <w:top w:val="single" w:sz="4" w:space="0" w:color="auto"/>
              <w:left w:val="single" w:sz="4" w:space="0" w:color="auto"/>
              <w:bottom w:val="single" w:sz="4" w:space="0" w:color="auto"/>
              <w:right w:val="single" w:sz="4" w:space="0" w:color="auto"/>
            </w:tcBorders>
            <w:hideMark/>
          </w:tcPr>
          <w:p w14:paraId="072EDEC2"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Publicarea componentei inițiale a planului de selecție pe paginile de internet ale APT, ÎP și AMEPIP, odată cu scrisoarea de așteptări</w:t>
            </w:r>
          </w:p>
        </w:tc>
        <w:tc>
          <w:tcPr>
            <w:tcW w:w="2250" w:type="dxa"/>
            <w:tcBorders>
              <w:top w:val="single" w:sz="4" w:space="0" w:color="auto"/>
              <w:left w:val="single" w:sz="4" w:space="0" w:color="auto"/>
              <w:bottom w:val="single" w:sz="4" w:space="0" w:color="auto"/>
              <w:right w:val="single" w:sz="4" w:space="0" w:color="auto"/>
            </w:tcBorders>
            <w:hideMark/>
          </w:tcPr>
          <w:p w14:paraId="2C24668F"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După aprobarea componentei inițiale</w:t>
            </w:r>
          </w:p>
        </w:tc>
        <w:tc>
          <w:tcPr>
            <w:tcW w:w="2250" w:type="dxa"/>
            <w:tcBorders>
              <w:top w:val="single" w:sz="4" w:space="0" w:color="auto"/>
              <w:left w:val="single" w:sz="4" w:space="0" w:color="auto"/>
              <w:bottom w:val="single" w:sz="4" w:space="0" w:color="auto"/>
              <w:right w:val="single" w:sz="4" w:space="0" w:color="auto"/>
            </w:tcBorders>
            <w:hideMark/>
          </w:tcPr>
          <w:p w14:paraId="0B7F4AA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2D5EAB5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Publicarea pe site-ul APT și RA</w:t>
            </w:r>
          </w:p>
          <w:p w14:paraId="23DF68C5"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Transmiterea către AMEPIP, pentru publicarea pe site-ul acesteia</w:t>
            </w:r>
          </w:p>
        </w:tc>
      </w:tr>
      <w:tr w:rsidR="00483BDB" w:rsidRPr="00483BDB" w14:paraId="64011B5C" w14:textId="77777777">
        <w:tc>
          <w:tcPr>
            <w:tcW w:w="621" w:type="dxa"/>
            <w:tcBorders>
              <w:top w:val="single" w:sz="4" w:space="0" w:color="auto"/>
              <w:left w:val="single" w:sz="4" w:space="0" w:color="auto"/>
              <w:bottom w:val="single" w:sz="4" w:space="0" w:color="auto"/>
              <w:right w:val="single" w:sz="4" w:space="0" w:color="auto"/>
            </w:tcBorders>
            <w:hideMark/>
          </w:tcPr>
          <w:p w14:paraId="717044A1"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11</w:t>
            </w:r>
          </w:p>
        </w:tc>
        <w:tc>
          <w:tcPr>
            <w:tcW w:w="2700" w:type="dxa"/>
            <w:tcBorders>
              <w:top w:val="single" w:sz="4" w:space="0" w:color="auto"/>
              <w:left w:val="single" w:sz="4" w:space="0" w:color="auto"/>
              <w:bottom w:val="single" w:sz="4" w:space="0" w:color="auto"/>
              <w:right w:val="single" w:sz="4" w:space="0" w:color="auto"/>
            </w:tcBorders>
            <w:hideMark/>
          </w:tcPr>
          <w:p w14:paraId="7B05C7F3"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Elaborarea proiectului profilului consiliului de administrație, publicarea profilului consiliului pe paginile  de internet ale APT și ale RA </w:t>
            </w:r>
          </w:p>
          <w:p w14:paraId="27D4B209"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Transmiterea către AMEPIP a proiectului profilului consiliului </w:t>
            </w:r>
          </w:p>
          <w:p w14:paraId="25BEC762"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12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22F3B25A"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În 5 zile de la aprobarea componentei inițiale a planului de selecție</w:t>
            </w:r>
          </w:p>
          <w:p w14:paraId="7A0DDF9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13.05.2026</w:t>
            </w:r>
          </w:p>
        </w:tc>
        <w:tc>
          <w:tcPr>
            <w:tcW w:w="2250" w:type="dxa"/>
            <w:tcBorders>
              <w:top w:val="single" w:sz="4" w:space="0" w:color="auto"/>
              <w:left w:val="single" w:sz="4" w:space="0" w:color="auto"/>
              <w:bottom w:val="single" w:sz="4" w:space="0" w:color="auto"/>
              <w:right w:val="single" w:sz="4" w:space="0" w:color="auto"/>
            </w:tcBorders>
          </w:tcPr>
          <w:p w14:paraId="0146925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 prin Compartimentul Guvernanță Corporativă</w:t>
            </w:r>
          </w:p>
          <w:p w14:paraId="0B691DB4" w14:textId="77777777" w:rsidR="00483BDB" w:rsidRPr="00483BDB" w:rsidRDefault="00483BDB">
            <w:pPr>
              <w:jc w:val="both"/>
              <w:rPr>
                <w:rFonts w:ascii="Times New Roman" w:hAnsi="Times New Roman"/>
                <w:noProof/>
                <w:sz w:val="24"/>
                <w:szCs w:val="24"/>
              </w:rPr>
            </w:pPr>
          </w:p>
          <w:p w14:paraId="5AA52CCD" w14:textId="77777777" w:rsidR="00483BDB" w:rsidRPr="00483BDB" w:rsidRDefault="00483BDB">
            <w:pPr>
              <w:jc w:val="both"/>
              <w:rPr>
                <w:rFonts w:ascii="Times New Roman" w:hAnsi="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tcPr>
          <w:p w14:paraId="0DB4927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Proiectul profilului consiliului de administrație</w:t>
            </w:r>
          </w:p>
          <w:p w14:paraId="6363ED98" w14:textId="77777777" w:rsidR="00483BDB" w:rsidRPr="00483BDB" w:rsidRDefault="00483BDB">
            <w:pPr>
              <w:jc w:val="both"/>
              <w:rPr>
                <w:rFonts w:ascii="Times New Roman" w:hAnsi="Times New Roman"/>
                <w:noProof/>
                <w:sz w:val="24"/>
                <w:szCs w:val="24"/>
              </w:rPr>
            </w:pPr>
          </w:p>
          <w:p w14:paraId="0B9EBE8F"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Adresă AMEPIP comunicare proiect profil consiliu cu stabilirea termenului-limită pentru formularea de propuneri</w:t>
            </w:r>
          </w:p>
        </w:tc>
      </w:tr>
      <w:tr w:rsidR="00483BDB" w:rsidRPr="00483BDB" w14:paraId="4FC76C6A" w14:textId="77777777">
        <w:trPr>
          <w:trHeight w:val="710"/>
        </w:trPr>
        <w:tc>
          <w:tcPr>
            <w:tcW w:w="621" w:type="dxa"/>
            <w:tcBorders>
              <w:top w:val="single" w:sz="4" w:space="0" w:color="auto"/>
              <w:left w:val="single" w:sz="4" w:space="0" w:color="auto"/>
              <w:bottom w:val="single" w:sz="4" w:space="0" w:color="auto"/>
              <w:right w:val="single" w:sz="4" w:space="0" w:color="auto"/>
            </w:tcBorders>
            <w:hideMark/>
          </w:tcPr>
          <w:p w14:paraId="19838718"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12</w:t>
            </w:r>
          </w:p>
        </w:tc>
        <w:tc>
          <w:tcPr>
            <w:tcW w:w="2700" w:type="dxa"/>
            <w:tcBorders>
              <w:top w:val="single" w:sz="4" w:space="0" w:color="auto"/>
              <w:left w:val="single" w:sz="4" w:space="0" w:color="auto"/>
              <w:bottom w:val="single" w:sz="4" w:space="0" w:color="auto"/>
              <w:right w:val="single" w:sz="4" w:space="0" w:color="auto"/>
            </w:tcBorders>
            <w:hideMark/>
          </w:tcPr>
          <w:p w14:paraId="65E2620F"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Elaborarea Proiectului componentei integrale a planului de selecție, incluzând profilul consiliului, profilul candidatului, planul de interviu, termenele aferente etapelor cuprinse între data declanșării procedurii de selecție și data prezentării raportului </w:t>
            </w:r>
            <w:r w:rsidRPr="00483BDB">
              <w:rPr>
                <w:rFonts w:ascii="Times New Roman" w:eastAsia="Calibri" w:hAnsi="Times New Roman"/>
                <w:sz w:val="24"/>
                <w:szCs w:val="24"/>
              </w:rPr>
              <w:lastRenderedPageBreak/>
              <w:t xml:space="preserve">final, precum și componenta inițială a planului de selecție </w:t>
            </w:r>
          </w:p>
          <w:p w14:paraId="38D8B816"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1, pct. 5,  Art. 10 alin. (1) și (2), Art. 12 alin. (3)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6D1AE74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lastRenderedPageBreak/>
              <w:t>În  10 zile de la aprobarea componentei inițiale</w:t>
            </w:r>
          </w:p>
          <w:p w14:paraId="3C276CFA"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18.05.2026</w:t>
            </w:r>
          </w:p>
        </w:tc>
        <w:tc>
          <w:tcPr>
            <w:tcW w:w="2250" w:type="dxa"/>
            <w:tcBorders>
              <w:top w:val="single" w:sz="4" w:space="0" w:color="auto"/>
              <w:left w:val="single" w:sz="4" w:space="0" w:color="auto"/>
              <w:bottom w:val="single" w:sz="4" w:space="0" w:color="auto"/>
              <w:right w:val="single" w:sz="4" w:space="0" w:color="auto"/>
            </w:tcBorders>
            <w:hideMark/>
          </w:tcPr>
          <w:p w14:paraId="4F8C991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w:t>
            </w:r>
          </w:p>
        </w:tc>
        <w:tc>
          <w:tcPr>
            <w:tcW w:w="2160" w:type="dxa"/>
            <w:tcBorders>
              <w:top w:val="single" w:sz="4" w:space="0" w:color="auto"/>
              <w:left w:val="single" w:sz="4" w:space="0" w:color="auto"/>
              <w:bottom w:val="single" w:sz="4" w:space="0" w:color="auto"/>
              <w:right w:val="single" w:sz="4" w:space="0" w:color="auto"/>
            </w:tcBorders>
            <w:hideMark/>
          </w:tcPr>
          <w:p w14:paraId="5FDA2B9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Proiectul componentei integrale </w:t>
            </w:r>
          </w:p>
        </w:tc>
      </w:tr>
      <w:tr w:rsidR="00483BDB" w:rsidRPr="00483BDB" w14:paraId="64CCF21D" w14:textId="77777777">
        <w:tc>
          <w:tcPr>
            <w:tcW w:w="621" w:type="dxa"/>
            <w:tcBorders>
              <w:top w:val="single" w:sz="4" w:space="0" w:color="auto"/>
              <w:left w:val="single" w:sz="4" w:space="0" w:color="auto"/>
              <w:bottom w:val="single" w:sz="4" w:space="0" w:color="auto"/>
              <w:right w:val="single" w:sz="4" w:space="0" w:color="auto"/>
            </w:tcBorders>
            <w:hideMark/>
          </w:tcPr>
          <w:p w14:paraId="30970490"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13</w:t>
            </w:r>
          </w:p>
        </w:tc>
        <w:tc>
          <w:tcPr>
            <w:tcW w:w="2700" w:type="dxa"/>
            <w:tcBorders>
              <w:top w:val="single" w:sz="4" w:space="0" w:color="auto"/>
              <w:left w:val="single" w:sz="4" w:space="0" w:color="auto"/>
              <w:bottom w:val="single" w:sz="4" w:space="0" w:color="auto"/>
              <w:right w:val="single" w:sz="4" w:space="0" w:color="auto"/>
            </w:tcBorders>
            <w:hideMark/>
          </w:tcPr>
          <w:p w14:paraId="2C96CAED" w14:textId="77777777" w:rsidR="00483BDB" w:rsidRPr="00483BDB" w:rsidRDefault="00483BDB">
            <w:pPr>
              <w:jc w:val="both"/>
              <w:rPr>
                <w:rFonts w:ascii="Times New Roman" w:hAnsi="Times New Roman"/>
                <w:noProof/>
                <w:sz w:val="24"/>
                <w:szCs w:val="24"/>
              </w:rPr>
            </w:pPr>
            <w:r w:rsidRPr="00483BDB">
              <w:rPr>
                <w:rFonts w:ascii="Times New Roman" w:eastAsia="Calibri" w:hAnsi="Times New Roman"/>
                <w:sz w:val="24"/>
                <w:szCs w:val="24"/>
              </w:rPr>
              <w:t xml:space="preserve">Publicarea proiectului componentei integrale </w:t>
            </w:r>
            <w:r w:rsidRPr="00483BDB">
              <w:rPr>
                <w:rFonts w:ascii="Times New Roman" w:eastAsia="Calibri" w:hAnsi="Times New Roman"/>
                <w:b/>
                <w:bCs/>
                <w:sz w:val="24"/>
                <w:szCs w:val="24"/>
              </w:rPr>
              <w:t>Art. 10 alin. (2)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2FF3ABEF"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 În termen de 5 zile de la publicarea proiectului Componentei integrale se pot formula propuneri</w:t>
            </w:r>
          </w:p>
          <w:p w14:paraId="3217AE6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până pe 25. 05.2026</w:t>
            </w:r>
          </w:p>
        </w:tc>
        <w:tc>
          <w:tcPr>
            <w:tcW w:w="2250" w:type="dxa"/>
            <w:tcBorders>
              <w:top w:val="single" w:sz="4" w:space="0" w:color="auto"/>
              <w:left w:val="single" w:sz="4" w:space="0" w:color="auto"/>
              <w:bottom w:val="single" w:sz="4" w:space="0" w:color="auto"/>
              <w:right w:val="single" w:sz="4" w:space="0" w:color="auto"/>
            </w:tcBorders>
            <w:hideMark/>
          </w:tcPr>
          <w:p w14:paraId="5189FF8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w:t>
            </w:r>
          </w:p>
        </w:tc>
        <w:tc>
          <w:tcPr>
            <w:tcW w:w="2160" w:type="dxa"/>
            <w:tcBorders>
              <w:top w:val="single" w:sz="4" w:space="0" w:color="auto"/>
              <w:left w:val="single" w:sz="4" w:space="0" w:color="auto"/>
              <w:bottom w:val="single" w:sz="4" w:space="0" w:color="auto"/>
              <w:right w:val="single" w:sz="4" w:space="0" w:color="auto"/>
            </w:tcBorders>
            <w:hideMark/>
          </w:tcPr>
          <w:p w14:paraId="361BD526"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Proiectul Componentei integrale a planului de selecție se publică pe paginile de internet ale APT și întreprinderii publice</w:t>
            </w:r>
          </w:p>
        </w:tc>
      </w:tr>
      <w:tr w:rsidR="00483BDB" w:rsidRPr="00483BDB" w14:paraId="060B2189" w14:textId="77777777">
        <w:tc>
          <w:tcPr>
            <w:tcW w:w="621" w:type="dxa"/>
            <w:tcBorders>
              <w:top w:val="single" w:sz="4" w:space="0" w:color="auto"/>
              <w:left w:val="single" w:sz="4" w:space="0" w:color="auto"/>
              <w:bottom w:val="single" w:sz="4" w:space="0" w:color="auto"/>
              <w:right w:val="single" w:sz="4" w:space="0" w:color="auto"/>
            </w:tcBorders>
            <w:hideMark/>
          </w:tcPr>
          <w:p w14:paraId="25711E2D"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14</w:t>
            </w:r>
          </w:p>
        </w:tc>
        <w:tc>
          <w:tcPr>
            <w:tcW w:w="2700" w:type="dxa"/>
            <w:tcBorders>
              <w:top w:val="single" w:sz="4" w:space="0" w:color="auto"/>
              <w:left w:val="single" w:sz="4" w:space="0" w:color="auto"/>
              <w:bottom w:val="single" w:sz="4" w:space="0" w:color="auto"/>
              <w:right w:val="single" w:sz="4" w:space="0" w:color="auto"/>
            </w:tcBorders>
            <w:hideMark/>
          </w:tcPr>
          <w:p w14:paraId="7F9F5D71"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Aprobarea componentei integrale a planului de selecție, inclusiv cu profilul consiliului și profilul candidatului</w:t>
            </w:r>
          </w:p>
          <w:p w14:paraId="1FD0A1A1"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10 alin.(4)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21D54E6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Anterior publicării Anunțului de selecție</w:t>
            </w:r>
          </w:p>
        </w:tc>
        <w:tc>
          <w:tcPr>
            <w:tcW w:w="2250" w:type="dxa"/>
            <w:tcBorders>
              <w:top w:val="single" w:sz="4" w:space="0" w:color="auto"/>
              <w:left w:val="single" w:sz="4" w:space="0" w:color="auto"/>
              <w:bottom w:val="single" w:sz="4" w:space="0" w:color="auto"/>
              <w:right w:val="single" w:sz="4" w:space="0" w:color="auto"/>
            </w:tcBorders>
            <w:hideMark/>
          </w:tcPr>
          <w:p w14:paraId="0F2E29CD"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7906698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HCJSM privind aprobarea componentei integrale a planului de selecție</w:t>
            </w:r>
          </w:p>
        </w:tc>
      </w:tr>
      <w:tr w:rsidR="00483BDB" w:rsidRPr="00483BDB" w14:paraId="7122B629" w14:textId="77777777">
        <w:tc>
          <w:tcPr>
            <w:tcW w:w="621" w:type="dxa"/>
            <w:tcBorders>
              <w:top w:val="single" w:sz="4" w:space="0" w:color="auto"/>
              <w:left w:val="single" w:sz="4" w:space="0" w:color="auto"/>
              <w:bottom w:val="single" w:sz="4" w:space="0" w:color="auto"/>
              <w:right w:val="single" w:sz="4" w:space="0" w:color="auto"/>
            </w:tcBorders>
            <w:hideMark/>
          </w:tcPr>
          <w:p w14:paraId="74122EF4"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15</w:t>
            </w:r>
          </w:p>
        </w:tc>
        <w:tc>
          <w:tcPr>
            <w:tcW w:w="2700" w:type="dxa"/>
            <w:tcBorders>
              <w:top w:val="single" w:sz="4" w:space="0" w:color="auto"/>
              <w:left w:val="single" w:sz="4" w:space="0" w:color="auto"/>
              <w:bottom w:val="single" w:sz="4" w:space="0" w:color="auto"/>
              <w:right w:val="single" w:sz="4" w:space="0" w:color="auto"/>
            </w:tcBorders>
            <w:hideMark/>
          </w:tcPr>
          <w:p w14:paraId="78A02A98"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Întocmirea Planului de selecție</w:t>
            </w:r>
          </w:p>
          <w:p w14:paraId="338EEF0C"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11 alin. (1) Anexa 1 la H.G. 639/ 2023</w:t>
            </w:r>
          </w:p>
          <w:p w14:paraId="0D757382"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19 alin.(1)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6DDCF50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După aprobarea componentei integrale a planului de selecție</w:t>
            </w:r>
          </w:p>
        </w:tc>
        <w:tc>
          <w:tcPr>
            <w:tcW w:w="2250" w:type="dxa"/>
            <w:tcBorders>
              <w:top w:val="single" w:sz="4" w:space="0" w:color="auto"/>
              <w:left w:val="single" w:sz="4" w:space="0" w:color="auto"/>
              <w:bottom w:val="single" w:sz="4" w:space="0" w:color="auto"/>
              <w:right w:val="single" w:sz="4" w:space="0" w:color="auto"/>
            </w:tcBorders>
            <w:hideMark/>
          </w:tcPr>
          <w:p w14:paraId="50B0ED3A"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2E89A24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Planul de selecție</w:t>
            </w:r>
          </w:p>
        </w:tc>
      </w:tr>
      <w:tr w:rsidR="00483BDB" w:rsidRPr="00483BDB" w14:paraId="0F29BDBB" w14:textId="77777777">
        <w:tc>
          <w:tcPr>
            <w:tcW w:w="621" w:type="dxa"/>
            <w:tcBorders>
              <w:top w:val="single" w:sz="4" w:space="0" w:color="auto"/>
              <w:left w:val="single" w:sz="4" w:space="0" w:color="auto"/>
              <w:bottom w:val="single" w:sz="4" w:space="0" w:color="auto"/>
              <w:right w:val="single" w:sz="4" w:space="0" w:color="auto"/>
            </w:tcBorders>
            <w:hideMark/>
          </w:tcPr>
          <w:p w14:paraId="5BB32A38"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16</w:t>
            </w:r>
          </w:p>
        </w:tc>
        <w:tc>
          <w:tcPr>
            <w:tcW w:w="2700" w:type="dxa"/>
            <w:tcBorders>
              <w:top w:val="single" w:sz="4" w:space="0" w:color="auto"/>
              <w:left w:val="single" w:sz="4" w:space="0" w:color="auto"/>
              <w:bottom w:val="single" w:sz="4" w:space="0" w:color="auto"/>
              <w:right w:val="single" w:sz="4" w:space="0" w:color="auto"/>
            </w:tcBorders>
          </w:tcPr>
          <w:p w14:paraId="036792C5"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Întocmirea și publicarea anunțului privind  selecția membrilor în Consiliul de Administrație</w:t>
            </w:r>
          </w:p>
          <w:p w14:paraId="37763CAD" w14:textId="77777777" w:rsidR="00483BDB" w:rsidRPr="00483BDB" w:rsidRDefault="00483BDB">
            <w:pPr>
              <w:jc w:val="both"/>
              <w:rPr>
                <w:rFonts w:ascii="Times New Roman" w:eastAsia="Calibri" w:hAnsi="Times New Roman"/>
                <w:sz w:val="24"/>
                <w:szCs w:val="24"/>
              </w:rPr>
            </w:pPr>
          </w:p>
          <w:p w14:paraId="4E0279A9" w14:textId="77777777" w:rsidR="00483BDB" w:rsidRPr="00483BDB" w:rsidRDefault="00483BDB">
            <w:pPr>
              <w:jc w:val="both"/>
              <w:rPr>
                <w:rFonts w:ascii="Times New Roman" w:eastAsia="Calibri" w:hAnsi="Times New Roman"/>
                <w:sz w:val="24"/>
                <w:szCs w:val="24"/>
              </w:rPr>
            </w:pPr>
          </w:p>
          <w:p w14:paraId="500226CE"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 pe pagina de internet a APT și a IP precum și în cel puțin 2 publicații economice şi/sau financiare de largă răspândire, precum şi pe cel puțin o platformă sau un site de recrutare de resurse umane cu mare vizibilitate la nivel național</w:t>
            </w:r>
          </w:p>
          <w:p w14:paraId="7D978194"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5 alin. (6) din OUG 109/ 2011</w:t>
            </w:r>
          </w:p>
          <w:p w14:paraId="3852F551"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19 al. (2) și (3) din Anexa 1 la H.G. 639/ 2023</w:t>
            </w:r>
          </w:p>
        </w:tc>
        <w:tc>
          <w:tcPr>
            <w:tcW w:w="2250" w:type="dxa"/>
            <w:tcBorders>
              <w:top w:val="single" w:sz="4" w:space="0" w:color="auto"/>
              <w:left w:val="single" w:sz="4" w:space="0" w:color="auto"/>
              <w:bottom w:val="single" w:sz="4" w:space="0" w:color="auto"/>
              <w:right w:val="single" w:sz="4" w:space="0" w:color="auto"/>
            </w:tcBorders>
          </w:tcPr>
          <w:p w14:paraId="6199E34A"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cu cel puțin 30 zile anterior datei limită pentru depunerea candidaturilor </w:t>
            </w:r>
          </w:p>
          <w:p w14:paraId="67B176EE" w14:textId="77777777" w:rsidR="00483BDB" w:rsidRPr="00483BDB" w:rsidRDefault="00483BDB">
            <w:pPr>
              <w:jc w:val="both"/>
              <w:rPr>
                <w:rFonts w:ascii="Times New Roman" w:hAnsi="Times New Roman"/>
                <w:noProof/>
                <w:sz w:val="24"/>
                <w:szCs w:val="24"/>
              </w:rPr>
            </w:pPr>
          </w:p>
          <w:p w14:paraId="1E2C7BA1" w14:textId="77777777" w:rsidR="00483BDB" w:rsidRPr="00483BDB" w:rsidRDefault="00483BDB">
            <w:pPr>
              <w:jc w:val="both"/>
              <w:rPr>
                <w:rFonts w:ascii="Times New Roman" w:hAnsi="Times New Roman"/>
                <w:noProof/>
                <w:sz w:val="24"/>
                <w:szCs w:val="24"/>
              </w:rPr>
            </w:pPr>
          </w:p>
          <w:p w14:paraId="2B8F89EF" w14:textId="77777777" w:rsidR="00483BDB" w:rsidRPr="00483BDB" w:rsidRDefault="00483BDB">
            <w:pPr>
              <w:jc w:val="both"/>
              <w:rPr>
                <w:rFonts w:ascii="Times New Roman" w:hAnsi="Times New Roman"/>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3CAB636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 și președintele Consiliului de administrație al regiei</w:t>
            </w:r>
          </w:p>
        </w:tc>
        <w:tc>
          <w:tcPr>
            <w:tcW w:w="2160" w:type="dxa"/>
            <w:tcBorders>
              <w:top w:val="single" w:sz="4" w:space="0" w:color="auto"/>
              <w:left w:val="single" w:sz="4" w:space="0" w:color="auto"/>
              <w:bottom w:val="single" w:sz="4" w:space="0" w:color="auto"/>
              <w:right w:val="single" w:sz="4" w:space="0" w:color="auto"/>
            </w:tcBorders>
          </w:tcPr>
          <w:p w14:paraId="161033A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Anunț de selcție publicat:</w:t>
            </w:r>
          </w:p>
          <w:p w14:paraId="0699E54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prin grija APT:</w:t>
            </w:r>
          </w:p>
          <w:p w14:paraId="58FDD8AA"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-pe pagina de internet a acesteia</w:t>
            </w:r>
          </w:p>
          <w:p w14:paraId="1D6DE5F9" w14:textId="77777777" w:rsidR="00483BDB" w:rsidRPr="00483BDB" w:rsidRDefault="00483BDB">
            <w:pPr>
              <w:jc w:val="both"/>
              <w:rPr>
                <w:rFonts w:ascii="Times New Roman" w:hAnsi="Times New Roman"/>
                <w:noProof/>
                <w:sz w:val="24"/>
                <w:szCs w:val="24"/>
              </w:rPr>
            </w:pPr>
          </w:p>
          <w:p w14:paraId="1C1C50BC" w14:textId="77777777" w:rsidR="00483BDB" w:rsidRPr="00483BDB" w:rsidRDefault="00483BDB">
            <w:pPr>
              <w:rPr>
                <w:rFonts w:ascii="Times New Roman" w:hAnsi="Times New Roman"/>
                <w:noProof/>
                <w:sz w:val="24"/>
                <w:szCs w:val="24"/>
              </w:rPr>
            </w:pPr>
            <w:r w:rsidRPr="00483BDB">
              <w:rPr>
                <w:rFonts w:ascii="Times New Roman" w:hAnsi="Times New Roman"/>
                <w:noProof/>
                <w:sz w:val="24"/>
                <w:szCs w:val="24"/>
              </w:rPr>
              <w:t xml:space="preserve">prin grija președintelui CA:   </w:t>
            </w:r>
          </w:p>
          <w:p w14:paraId="0551F685" w14:textId="77777777" w:rsidR="00483BDB" w:rsidRPr="00483BDB" w:rsidRDefault="00483BDB">
            <w:pPr>
              <w:rPr>
                <w:rFonts w:ascii="Times New Roman" w:hAnsi="Times New Roman"/>
                <w:noProof/>
                <w:sz w:val="24"/>
                <w:szCs w:val="24"/>
              </w:rPr>
            </w:pPr>
          </w:p>
          <w:p w14:paraId="346B04F7" w14:textId="77777777" w:rsidR="00483BDB" w:rsidRPr="00483BDB" w:rsidRDefault="00483BDB">
            <w:pPr>
              <w:rPr>
                <w:rFonts w:ascii="Times New Roman" w:hAnsi="Times New Roman"/>
                <w:noProof/>
                <w:sz w:val="24"/>
                <w:szCs w:val="24"/>
              </w:rPr>
            </w:pPr>
            <w:r w:rsidRPr="00483BDB">
              <w:rPr>
                <w:rFonts w:ascii="Times New Roman" w:hAnsi="Times New Roman"/>
                <w:noProof/>
                <w:sz w:val="24"/>
                <w:szCs w:val="24"/>
              </w:rPr>
              <w:t>-pe prima pagină de internet a ÎP într-un loc vizibil la încărcarea paginii</w:t>
            </w:r>
          </w:p>
          <w:p w14:paraId="08AA3780" w14:textId="77777777" w:rsidR="00483BDB" w:rsidRPr="00483BDB" w:rsidRDefault="00483BDB">
            <w:pPr>
              <w:rPr>
                <w:rFonts w:ascii="Times New Roman" w:hAnsi="Times New Roman"/>
                <w:noProof/>
                <w:sz w:val="24"/>
                <w:szCs w:val="24"/>
              </w:rPr>
            </w:pPr>
          </w:p>
          <w:p w14:paraId="051FCCB8" w14:textId="77777777" w:rsidR="00483BDB" w:rsidRPr="00483BDB" w:rsidRDefault="00483BDB">
            <w:pPr>
              <w:rPr>
                <w:rFonts w:ascii="Times New Roman" w:hAnsi="Times New Roman"/>
                <w:noProof/>
                <w:sz w:val="24"/>
                <w:szCs w:val="24"/>
              </w:rPr>
            </w:pPr>
            <w:r w:rsidRPr="00483BDB">
              <w:rPr>
                <w:rFonts w:ascii="Times New Roman" w:hAnsi="Times New Roman"/>
                <w:noProof/>
                <w:sz w:val="24"/>
                <w:szCs w:val="24"/>
              </w:rPr>
              <w:t>-încărcarea pe pagina de internet al AMEPIP</w:t>
            </w:r>
          </w:p>
          <w:p w14:paraId="2FFD708F" w14:textId="77777777" w:rsidR="00483BDB" w:rsidRPr="00483BDB" w:rsidRDefault="00483BDB">
            <w:pPr>
              <w:rPr>
                <w:rFonts w:ascii="Times New Roman" w:hAnsi="Times New Roman"/>
                <w:noProof/>
                <w:sz w:val="24"/>
                <w:szCs w:val="24"/>
              </w:rPr>
            </w:pPr>
          </w:p>
          <w:p w14:paraId="28D3DCE4" w14:textId="77777777" w:rsidR="00483BDB" w:rsidRPr="00483BDB" w:rsidRDefault="00483BDB">
            <w:pPr>
              <w:rPr>
                <w:rFonts w:ascii="Times New Roman" w:hAnsi="Times New Roman"/>
                <w:noProof/>
                <w:sz w:val="24"/>
                <w:szCs w:val="24"/>
              </w:rPr>
            </w:pPr>
            <w:r w:rsidRPr="00483BDB">
              <w:rPr>
                <w:rFonts w:ascii="Times New Roman" w:hAnsi="Times New Roman"/>
                <w:noProof/>
                <w:sz w:val="24"/>
                <w:szCs w:val="24"/>
              </w:rPr>
              <w:t xml:space="preserve">-în cel puțin două publicații economice și/sau </w:t>
            </w:r>
            <w:r w:rsidRPr="00483BDB">
              <w:rPr>
                <w:rFonts w:ascii="Times New Roman" w:hAnsi="Times New Roman"/>
                <w:noProof/>
                <w:sz w:val="24"/>
                <w:szCs w:val="24"/>
              </w:rPr>
              <w:lastRenderedPageBreak/>
              <w:t>financiare de largă răspândire</w:t>
            </w:r>
          </w:p>
          <w:p w14:paraId="62CDE07B" w14:textId="77777777" w:rsidR="00483BDB" w:rsidRPr="00483BDB" w:rsidRDefault="00483BDB">
            <w:pPr>
              <w:rPr>
                <w:rFonts w:ascii="Times New Roman" w:hAnsi="Times New Roman"/>
                <w:noProof/>
                <w:sz w:val="24"/>
                <w:szCs w:val="24"/>
              </w:rPr>
            </w:pPr>
            <w:r w:rsidRPr="00483BDB">
              <w:rPr>
                <w:rFonts w:ascii="Times New Roman" w:hAnsi="Times New Roman"/>
                <w:noProof/>
                <w:sz w:val="24"/>
                <w:szCs w:val="24"/>
              </w:rPr>
              <w:t>- pe cel puțin o platformă sau un site de recrutare de resurse umane vizibile la nivel național</w:t>
            </w:r>
          </w:p>
        </w:tc>
      </w:tr>
      <w:tr w:rsidR="00483BDB" w:rsidRPr="00483BDB" w14:paraId="286E0F98" w14:textId="77777777">
        <w:tc>
          <w:tcPr>
            <w:tcW w:w="621" w:type="dxa"/>
            <w:tcBorders>
              <w:top w:val="single" w:sz="4" w:space="0" w:color="auto"/>
              <w:left w:val="single" w:sz="4" w:space="0" w:color="auto"/>
              <w:bottom w:val="single" w:sz="4" w:space="0" w:color="auto"/>
              <w:right w:val="single" w:sz="4" w:space="0" w:color="auto"/>
            </w:tcBorders>
            <w:hideMark/>
          </w:tcPr>
          <w:p w14:paraId="4F6069C0"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lastRenderedPageBreak/>
              <w:t>17</w:t>
            </w:r>
          </w:p>
        </w:tc>
        <w:tc>
          <w:tcPr>
            <w:tcW w:w="2700" w:type="dxa"/>
            <w:tcBorders>
              <w:top w:val="single" w:sz="4" w:space="0" w:color="auto"/>
              <w:left w:val="single" w:sz="4" w:space="0" w:color="auto"/>
              <w:bottom w:val="single" w:sz="4" w:space="0" w:color="auto"/>
              <w:right w:val="single" w:sz="4" w:space="0" w:color="auto"/>
            </w:tcBorders>
            <w:hideMark/>
          </w:tcPr>
          <w:p w14:paraId="40C5DB25"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Depunerea dosarelor de candidatură</w:t>
            </w:r>
          </w:p>
          <w:p w14:paraId="0174DF9B"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20 alin. (1)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7BB2E385"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Până la data limită specificată în Anunțul de selecție</w:t>
            </w:r>
          </w:p>
        </w:tc>
        <w:tc>
          <w:tcPr>
            <w:tcW w:w="2250" w:type="dxa"/>
            <w:tcBorders>
              <w:top w:val="single" w:sz="4" w:space="0" w:color="auto"/>
              <w:left w:val="single" w:sz="4" w:space="0" w:color="auto"/>
              <w:bottom w:val="single" w:sz="4" w:space="0" w:color="auto"/>
              <w:right w:val="single" w:sz="4" w:space="0" w:color="auto"/>
            </w:tcBorders>
            <w:hideMark/>
          </w:tcPr>
          <w:p w14:paraId="18CF579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Candidați</w:t>
            </w:r>
          </w:p>
        </w:tc>
        <w:tc>
          <w:tcPr>
            <w:tcW w:w="2160" w:type="dxa"/>
            <w:tcBorders>
              <w:top w:val="single" w:sz="4" w:space="0" w:color="auto"/>
              <w:left w:val="single" w:sz="4" w:space="0" w:color="auto"/>
              <w:bottom w:val="single" w:sz="4" w:space="0" w:color="auto"/>
              <w:right w:val="single" w:sz="4" w:space="0" w:color="auto"/>
            </w:tcBorders>
            <w:hideMark/>
          </w:tcPr>
          <w:p w14:paraId="655FD4A8"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Dosare de candidatură</w:t>
            </w:r>
          </w:p>
        </w:tc>
      </w:tr>
      <w:tr w:rsidR="00483BDB" w:rsidRPr="00483BDB" w14:paraId="42F9C122" w14:textId="77777777">
        <w:tc>
          <w:tcPr>
            <w:tcW w:w="621" w:type="dxa"/>
            <w:tcBorders>
              <w:top w:val="single" w:sz="4" w:space="0" w:color="auto"/>
              <w:left w:val="single" w:sz="4" w:space="0" w:color="auto"/>
              <w:bottom w:val="single" w:sz="4" w:space="0" w:color="auto"/>
              <w:right w:val="single" w:sz="4" w:space="0" w:color="auto"/>
            </w:tcBorders>
            <w:hideMark/>
          </w:tcPr>
          <w:p w14:paraId="2158F68A"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18</w:t>
            </w:r>
          </w:p>
        </w:tc>
        <w:tc>
          <w:tcPr>
            <w:tcW w:w="2700" w:type="dxa"/>
            <w:tcBorders>
              <w:top w:val="single" w:sz="4" w:space="0" w:color="auto"/>
              <w:left w:val="single" w:sz="4" w:space="0" w:color="auto"/>
              <w:bottom w:val="single" w:sz="4" w:space="0" w:color="auto"/>
              <w:right w:val="single" w:sz="4" w:space="0" w:color="auto"/>
            </w:tcBorders>
            <w:hideMark/>
          </w:tcPr>
          <w:p w14:paraId="6CF6C813"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Trimiterea dosarelor de candidatură către AMEPIP, în vederea obținerii avizului conform</w:t>
            </w:r>
          </w:p>
          <w:p w14:paraId="526666BB"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4^5 din OUG 109/ 2011</w:t>
            </w:r>
          </w:p>
        </w:tc>
        <w:tc>
          <w:tcPr>
            <w:tcW w:w="2250" w:type="dxa"/>
            <w:tcBorders>
              <w:top w:val="single" w:sz="4" w:space="0" w:color="auto"/>
              <w:left w:val="single" w:sz="4" w:space="0" w:color="auto"/>
              <w:bottom w:val="single" w:sz="4" w:space="0" w:color="auto"/>
              <w:right w:val="single" w:sz="4" w:space="0" w:color="auto"/>
            </w:tcBorders>
            <w:hideMark/>
          </w:tcPr>
          <w:p w14:paraId="3D7FE814"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După data limită specificată în Anunțul de selecție</w:t>
            </w:r>
          </w:p>
        </w:tc>
        <w:tc>
          <w:tcPr>
            <w:tcW w:w="2250" w:type="dxa"/>
            <w:tcBorders>
              <w:top w:val="single" w:sz="4" w:space="0" w:color="auto"/>
              <w:left w:val="single" w:sz="4" w:space="0" w:color="auto"/>
              <w:bottom w:val="single" w:sz="4" w:space="0" w:color="auto"/>
              <w:right w:val="single" w:sz="4" w:space="0" w:color="auto"/>
            </w:tcBorders>
            <w:hideMark/>
          </w:tcPr>
          <w:p w14:paraId="6EF7206E"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19A3FBA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Comunicare dosare depuse</w:t>
            </w:r>
          </w:p>
        </w:tc>
      </w:tr>
      <w:tr w:rsidR="00483BDB" w:rsidRPr="00483BDB" w14:paraId="58B431C0" w14:textId="77777777">
        <w:tc>
          <w:tcPr>
            <w:tcW w:w="621" w:type="dxa"/>
            <w:tcBorders>
              <w:top w:val="single" w:sz="4" w:space="0" w:color="auto"/>
              <w:left w:val="single" w:sz="4" w:space="0" w:color="auto"/>
              <w:bottom w:val="single" w:sz="4" w:space="0" w:color="auto"/>
              <w:right w:val="single" w:sz="4" w:space="0" w:color="auto"/>
            </w:tcBorders>
            <w:hideMark/>
          </w:tcPr>
          <w:p w14:paraId="0273072D"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19</w:t>
            </w:r>
          </w:p>
        </w:tc>
        <w:tc>
          <w:tcPr>
            <w:tcW w:w="2700" w:type="dxa"/>
            <w:tcBorders>
              <w:top w:val="single" w:sz="4" w:space="0" w:color="auto"/>
              <w:left w:val="single" w:sz="4" w:space="0" w:color="auto"/>
              <w:bottom w:val="single" w:sz="4" w:space="0" w:color="auto"/>
              <w:right w:val="single" w:sz="4" w:space="0" w:color="auto"/>
            </w:tcBorders>
            <w:hideMark/>
          </w:tcPr>
          <w:p w14:paraId="11E70A50"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Analizarea informațiilor din dosarele de candidatură depuse/ evaluarea candidaturilor în raport cu minimul de criterii</w:t>
            </w:r>
          </w:p>
          <w:p w14:paraId="6783650C"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21 alin. (1)-(6)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6C860DD"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w:t>
            </w:r>
          </w:p>
        </w:tc>
        <w:tc>
          <w:tcPr>
            <w:tcW w:w="2250" w:type="dxa"/>
            <w:tcBorders>
              <w:top w:val="single" w:sz="4" w:space="0" w:color="auto"/>
              <w:left w:val="single" w:sz="4" w:space="0" w:color="auto"/>
              <w:bottom w:val="single" w:sz="4" w:space="0" w:color="auto"/>
              <w:right w:val="single" w:sz="4" w:space="0" w:color="auto"/>
            </w:tcBorders>
            <w:hideMark/>
          </w:tcPr>
          <w:p w14:paraId="4038E08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610A06D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w:t>
            </w:r>
          </w:p>
        </w:tc>
      </w:tr>
      <w:tr w:rsidR="00483BDB" w:rsidRPr="00483BDB" w14:paraId="7BBC518B" w14:textId="77777777">
        <w:tc>
          <w:tcPr>
            <w:tcW w:w="621" w:type="dxa"/>
            <w:tcBorders>
              <w:top w:val="single" w:sz="4" w:space="0" w:color="auto"/>
              <w:left w:val="single" w:sz="4" w:space="0" w:color="auto"/>
              <w:bottom w:val="single" w:sz="4" w:space="0" w:color="auto"/>
              <w:right w:val="single" w:sz="4" w:space="0" w:color="auto"/>
            </w:tcBorders>
            <w:hideMark/>
          </w:tcPr>
          <w:p w14:paraId="13E58AF0"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20</w:t>
            </w:r>
          </w:p>
        </w:tc>
        <w:tc>
          <w:tcPr>
            <w:tcW w:w="2700" w:type="dxa"/>
            <w:tcBorders>
              <w:top w:val="single" w:sz="4" w:space="0" w:color="auto"/>
              <w:left w:val="single" w:sz="4" w:space="0" w:color="auto"/>
              <w:bottom w:val="single" w:sz="4" w:space="0" w:color="auto"/>
              <w:right w:val="single" w:sz="4" w:space="0" w:color="auto"/>
            </w:tcBorders>
            <w:hideMark/>
          </w:tcPr>
          <w:p w14:paraId="680FDA26"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Solicitarea de clarificări privitoare la candidatură, dacă este cazul</w:t>
            </w:r>
          </w:p>
          <w:p w14:paraId="4330D027"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20 alin. (2)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2AE34A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CSN stabilește termen de răspuns</w:t>
            </w:r>
          </w:p>
        </w:tc>
        <w:tc>
          <w:tcPr>
            <w:tcW w:w="2250" w:type="dxa"/>
            <w:tcBorders>
              <w:top w:val="single" w:sz="4" w:space="0" w:color="auto"/>
              <w:left w:val="single" w:sz="4" w:space="0" w:color="auto"/>
              <w:bottom w:val="single" w:sz="4" w:space="0" w:color="auto"/>
              <w:right w:val="single" w:sz="4" w:space="0" w:color="auto"/>
            </w:tcBorders>
            <w:hideMark/>
          </w:tcPr>
          <w:p w14:paraId="30276F6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73EA39E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Solicitare clarificări</w:t>
            </w:r>
          </w:p>
        </w:tc>
      </w:tr>
      <w:tr w:rsidR="00483BDB" w:rsidRPr="00483BDB" w14:paraId="50DBB973" w14:textId="77777777">
        <w:tc>
          <w:tcPr>
            <w:tcW w:w="621" w:type="dxa"/>
            <w:tcBorders>
              <w:top w:val="single" w:sz="4" w:space="0" w:color="auto"/>
              <w:left w:val="single" w:sz="4" w:space="0" w:color="auto"/>
              <w:bottom w:val="single" w:sz="4" w:space="0" w:color="auto"/>
              <w:right w:val="single" w:sz="4" w:space="0" w:color="auto"/>
            </w:tcBorders>
            <w:hideMark/>
          </w:tcPr>
          <w:p w14:paraId="029140CE"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21</w:t>
            </w:r>
          </w:p>
        </w:tc>
        <w:tc>
          <w:tcPr>
            <w:tcW w:w="2700" w:type="dxa"/>
            <w:tcBorders>
              <w:top w:val="single" w:sz="4" w:space="0" w:color="auto"/>
              <w:left w:val="single" w:sz="4" w:space="0" w:color="auto"/>
              <w:bottom w:val="single" w:sz="4" w:space="0" w:color="auto"/>
              <w:right w:val="single" w:sz="4" w:space="0" w:color="auto"/>
            </w:tcBorders>
            <w:hideMark/>
          </w:tcPr>
          <w:p w14:paraId="196FC354"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Întocmirea Listei lungi și alocarea punctajului conform grilei de evaluare pentru fiecare criteriu din cadrul profilului</w:t>
            </w:r>
          </w:p>
          <w:p w14:paraId="6FA53299"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20 alin. (4) Anexa 1 la H.G. 639/ 2023</w:t>
            </w:r>
          </w:p>
          <w:p w14:paraId="2F931A8F"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96EA6E8"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După primirea clarificărilor</w:t>
            </w:r>
          </w:p>
        </w:tc>
        <w:tc>
          <w:tcPr>
            <w:tcW w:w="2250" w:type="dxa"/>
            <w:tcBorders>
              <w:top w:val="single" w:sz="4" w:space="0" w:color="auto"/>
              <w:left w:val="single" w:sz="4" w:space="0" w:color="auto"/>
              <w:bottom w:val="single" w:sz="4" w:space="0" w:color="auto"/>
              <w:right w:val="single" w:sz="4" w:space="0" w:color="auto"/>
            </w:tcBorders>
            <w:hideMark/>
          </w:tcPr>
          <w:p w14:paraId="6505ECA5"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2F545208"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Lista lungă- caracter confidențial</w:t>
            </w:r>
          </w:p>
        </w:tc>
      </w:tr>
      <w:tr w:rsidR="00483BDB" w:rsidRPr="00483BDB" w14:paraId="5901FFAB" w14:textId="77777777">
        <w:tc>
          <w:tcPr>
            <w:tcW w:w="621" w:type="dxa"/>
            <w:tcBorders>
              <w:top w:val="single" w:sz="4" w:space="0" w:color="auto"/>
              <w:left w:val="single" w:sz="4" w:space="0" w:color="auto"/>
              <w:bottom w:val="single" w:sz="4" w:space="0" w:color="auto"/>
              <w:right w:val="single" w:sz="4" w:space="0" w:color="auto"/>
            </w:tcBorders>
            <w:hideMark/>
          </w:tcPr>
          <w:p w14:paraId="186641A1"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22</w:t>
            </w:r>
          </w:p>
        </w:tc>
        <w:tc>
          <w:tcPr>
            <w:tcW w:w="2700" w:type="dxa"/>
            <w:tcBorders>
              <w:top w:val="single" w:sz="4" w:space="0" w:color="auto"/>
              <w:left w:val="single" w:sz="4" w:space="0" w:color="auto"/>
              <w:bottom w:val="single" w:sz="4" w:space="0" w:color="auto"/>
              <w:right w:val="single" w:sz="4" w:space="0" w:color="auto"/>
            </w:tcBorders>
            <w:hideMark/>
          </w:tcPr>
          <w:p w14:paraId="25F07097"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Admiterea/respingerea dosarelor și comunicarea candidaților respinși prin mijloace electronice</w:t>
            </w:r>
          </w:p>
          <w:p w14:paraId="141C260D"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20 alin. (3) Anexa 1 la H.G. 639/ 2023</w:t>
            </w:r>
          </w:p>
        </w:tc>
        <w:tc>
          <w:tcPr>
            <w:tcW w:w="2250" w:type="dxa"/>
            <w:tcBorders>
              <w:top w:val="single" w:sz="4" w:space="0" w:color="auto"/>
              <w:left w:val="single" w:sz="4" w:space="0" w:color="auto"/>
              <w:bottom w:val="single" w:sz="4" w:space="0" w:color="auto"/>
              <w:right w:val="single" w:sz="4" w:space="0" w:color="auto"/>
            </w:tcBorders>
          </w:tcPr>
          <w:p w14:paraId="16EC885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maximum 5 zile lucrătoare de la data adoptării deciziei</w:t>
            </w:r>
          </w:p>
          <w:p w14:paraId="0B37D76A" w14:textId="77777777" w:rsidR="00483BDB" w:rsidRPr="00483BDB" w:rsidRDefault="00483BDB">
            <w:pPr>
              <w:jc w:val="both"/>
              <w:rPr>
                <w:rFonts w:ascii="Times New Roman" w:hAnsi="Times New Roman"/>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784FB48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24CC9F2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Informare scrisă, comunicată </w:t>
            </w:r>
          </w:p>
        </w:tc>
      </w:tr>
      <w:tr w:rsidR="00483BDB" w:rsidRPr="00483BDB" w14:paraId="5EBC5348" w14:textId="77777777">
        <w:tc>
          <w:tcPr>
            <w:tcW w:w="621" w:type="dxa"/>
            <w:tcBorders>
              <w:top w:val="single" w:sz="4" w:space="0" w:color="auto"/>
              <w:left w:val="single" w:sz="4" w:space="0" w:color="auto"/>
              <w:bottom w:val="single" w:sz="4" w:space="0" w:color="auto"/>
              <w:right w:val="single" w:sz="4" w:space="0" w:color="auto"/>
            </w:tcBorders>
            <w:hideMark/>
          </w:tcPr>
          <w:p w14:paraId="3CBA29EC"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lastRenderedPageBreak/>
              <w:t>23</w:t>
            </w:r>
          </w:p>
        </w:tc>
        <w:tc>
          <w:tcPr>
            <w:tcW w:w="2700" w:type="dxa"/>
            <w:tcBorders>
              <w:top w:val="single" w:sz="4" w:space="0" w:color="auto"/>
              <w:left w:val="single" w:sz="4" w:space="0" w:color="auto"/>
              <w:bottom w:val="single" w:sz="4" w:space="0" w:color="auto"/>
              <w:right w:val="single" w:sz="4" w:space="0" w:color="auto"/>
            </w:tcBorders>
          </w:tcPr>
          <w:p w14:paraId="4CE724AA"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Întocmirea listei scurte </w:t>
            </w:r>
          </w:p>
          <w:p w14:paraId="5A76771B" w14:textId="77777777" w:rsidR="00483BDB" w:rsidRPr="00483BDB" w:rsidRDefault="00483BDB">
            <w:pPr>
              <w:jc w:val="both"/>
              <w:rPr>
                <w:rFonts w:ascii="Times New Roman" w:eastAsia="Calibri" w:hAnsi="Times New Roman"/>
                <w:sz w:val="24"/>
                <w:szCs w:val="24"/>
              </w:rPr>
            </w:pPr>
          </w:p>
          <w:p w14:paraId="0DC42F7D"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21 alin. (6) și Art. 22 alin. (1)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A5E785F"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w:t>
            </w:r>
          </w:p>
        </w:tc>
        <w:tc>
          <w:tcPr>
            <w:tcW w:w="2250" w:type="dxa"/>
            <w:tcBorders>
              <w:top w:val="single" w:sz="4" w:space="0" w:color="auto"/>
              <w:left w:val="single" w:sz="4" w:space="0" w:color="auto"/>
              <w:bottom w:val="single" w:sz="4" w:space="0" w:color="auto"/>
              <w:right w:val="single" w:sz="4" w:space="0" w:color="auto"/>
            </w:tcBorders>
            <w:hideMark/>
          </w:tcPr>
          <w:p w14:paraId="553CA38F"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125B96FE"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Lista scurtă</w:t>
            </w:r>
          </w:p>
        </w:tc>
      </w:tr>
      <w:tr w:rsidR="00483BDB" w:rsidRPr="00483BDB" w14:paraId="572D8D50" w14:textId="77777777">
        <w:trPr>
          <w:trHeight w:val="1695"/>
        </w:trPr>
        <w:tc>
          <w:tcPr>
            <w:tcW w:w="621" w:type="dxa"/>
            <w:tcBorders>
              <w:top w:val="single" w:sz="4" w:space="0" w:color="auto"/>
              <w:left w:val="single" w:sz="4" w:space="0" w:color="auto"/>
              <w:bottom w:val="single" w:sz="4" w:space="0" w:color="auto"/>
              <w:right w:val="single" w:sz="4" w:space="0" w:color="auto"/>
            </w:tcBorders>
            <w:hideMark/>
          </w:tcPr>
          <w:p w14:paraId="79D3D628"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24</w:t>
            </w:r>
          </w:p>
        </w:tc>
        <w:tc>
          <w:tcPr>
            <w:tcW w:w="2700" w:type="dxa"/>
            <w:tcBorders>
              <w:top w:val="single" w:sz="4" w:space="0" w:color="auto"/>
              <w:left w:val="single" w:sz="4" w:space="0" w:color="auto"/>
              <w:bottom w:val="single" w:sz="4" w:space="0" w:color="auto"/>
              <w:right w:val="single" w:sz="4" w:space="0" w:color="auto"/>
            </w:tcBorders>
            <w:hideMark/>
          </w:tcPr>
          <w:p w14:paraId="4ECBB70A"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Informarea candidaților respinși  din lista lungă, prin mijloace electronice</w:t>
            </w:r>
          </w:p>
          <w:p w14:paraId="7839D3DF"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21 alin. (7)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5D81F8A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La finalizarea evaluării dosarelor</w:t>
            </w:r>
          </w:p>
        </w:tc>
        <w:tc>
          <w:tcPr>
            <w:tcW w:w="2250" w:type="dxa"/>
            <w:tcBorders>
              <w:top w:val="single" w:sz="4" w:space="0" w:color="auto"/>
              <w:left w:val="single" w:sz="4" w:space="0" w:color="auto"/>
              <w:bottom w:val="single" w:sz="4" w:space="0" w:color="auto"/>
              <w:right w:val="single" w:sz="4" w:space="0" w:color="auto"/>
            </w:tcBorders>
            <w:hideMark/>
          </w:tcPr>
          <w:p w14:paraId="5E2D65E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0EAB281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Informare prin e-mail</w:t>
            </w:r>
          </w:p>
        </w:tc>
      </w:tr>
      <w:tr w:rsidR="00483BDB" w:rsidRPr="00483BDB" w14:paraId="60410240" w14:textId="77777777">
        <w:tc>
          <w:tcPr>
            <w:tcW w:w="621" w:type="dxa"/>
            <w:tcBorders>
              <w:top w:val="single" w:sz="4" w:space="0" w:color="auto"/>
              <w:left w:val="single" w:sz="4" w:space="0" w:color="auto"/>
              <w:bottom w:val="single" w:sz="4" w:space="0" w:color="auto"/>
              <w:right w:val="single" w:sz="4" w:space="0" w:color="auto"/>
            </w:tcBorders>
            <w:hideMark/>
          </w:tcPr>
          <w:p w14:paraId="09930E2F"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25</w:t>
            </w:r>
          </w:p>
        </w:tc>
        <w:tc>
          <w:tcPr>
            <w:tcW w:w="2700" w:type="dxa"/>
            <w:tcBorders>
              <w:top w:val="single" w:sz="4" w:space="0" w:color="auto"/>
              <w:left w:val="single" w:sz="4" w:space="0" w:color="auto"/>
              <w:bottom w:val="single" w:sz="4" w:space="0" w:color="auto"/>
              <w:right w:val="single" w:sz="4" w:space="0" w:color="auto"/>
            </w:tcBorders>
            <w:hideMark/>
          </w:tcPr>
          <w:p w14:paraId="6993C590"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Informarea candidaților rămași în lista scurtă că au obligația de a depune declarația de intenție în termen de 15 zile de la data informării</w:t>
            </w:r>
          </w:p>
          <w:p w14:paraId="650F10C2"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22 alin. (2)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0E02CE7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După întocmirea listei scurte și expirarea perioadei de contestații</w:t>
            </w:r>
          </w:p>
        </w:tc>
        <w:tc>
          <w:tcPr>
            <w:tcW w:w="2250" w:type="dxa"/>
            <w:tcBorders>
              <w:top w:val="single" w:sz="4" w:space="0" w:color="auto"/>
              <w:left w:val="single" w:sz="4" w:space="0" w:color="auto"/>
              <w:bottom w:val="single" w:sz="4" w:space="0" w:color="auto"/>
              <w:right w:val="single" w:sz="4" w:space="0" w:color="auto"/>
            </w:tcBorders>
            <w:hideMark/>
          </w:tcPr>
          <w:p w14:paraId="1CB6E1CE"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 xml:space="preserve">Candidați </w:t>
            </w:r>
          </w:p>
        </w:tc>
        <w:tc>
          <w:tcPr>
            <w:tcW w:w="2160" w:type="dxa"/>
            <w:tcBorders>
              <w:top w:val="single" w:sz="4" w:space="0" w:color="auto"/>
              <w:left w:val="single" w:sz="4" w:space="0" w:color="auto"/>
              <w:bottom w:val="single" w:sz="4" w:space="0" w:color="auto"/>
              <w:right w:val="single" w:sz="4" w:space="0" w:color="auto"/>
            </w:tcBorders>
            <w:hideMark/>
          </w:tcPr>
          <w:p w14:paraId="2F014F0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Actul de informare</w:t>
            </w:r>
          </w:p>
        </w:tc>
      </w:tr>
      <w:tr w:rsidR="00483BDB" w:rsidRPr="00483BDB" w14:paraId="56B54232" w14:textId="77777777">
        <w:tc>
          <w:tcPr>
            <w:tcW w:w="621" w:type="dxa"/>
            <w:tcBorders>
              <w:top w:val="single" w:sz="4" w:space="0" w:color="auto"/>
              <w:left w:val="single" w:sz="4" w:space="0" w:color="auto"/>
              <w:bottom w:val="single" w:sz="4" w:space="0" w:color="auto"/>
              <w:right w:val="single" w:sz="4" w:space="0" w:color="auto"/>
            </w:tcBorders>
            <w:hideMark/>
          </w:tcPr>
          <w:p w14:paraId="39003B20"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26</w:t>
            </w:r>
          </w:p>
        </w:tc>
        <w:tc>
          <w:tcPr>
            <w:tcW w:w="2700" w:type="dxa"/>
            <w:tcBorders>
              <w:top w:val="single" w:sz="4" w:space="0" w:color="auto"/>
              <w:left w:val="single" w:sz="4" w:space="0" w:color="auto"/>
              <w:bottom w:val="single" w:sz="4" w:space="0" w:color="auto"/>
              <w:right w:val="single" w:sz="4" w:space="0" w:color="auto"/>
            </w:tcBorders>
            <w:hideMark/>
          </w:tcPr>
          <w:p w14:paraId="58E9075A"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Candidații nemulțumiți pot contesta rezultatul obținut prin depunerea unei contestații la APT</w:t>
            </w:r>
          </w:p>
          <w:p w14:paraId="7ECBE188"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29 alin. (6) OUG 109/ 2011</w:t>
            </w:r>
          </w:p>
        </w:tc>
        <w:tc>
          <w:tcPr>
            <w:tcW w:w="2250" w:type="dxa"/>
            <w:tcBorders>
              <w:top w:val="single" w:sz="4" w:space="0" w:color="auto"/>
              <w:left w:val="single" w:sz="4" w:space="0" w:color="auto"/>
              <w:bottom w:val="single" w:sz="4" w:space="0" w:color="auto"/>
              <w:right w:val="single" w:sz="4" w:space="0" w:color="auto"/>
            </w:tcBorders>
            <w:hideMark/>
          </w:tcPr>
          <w:p w14:paraId="6E98167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termen de 2 zile lucrătoare de la comunicarea rezultatului obținut</w:t>
            </w:r>
          </w:p>
        </w:tc>
        <w:tc>
          <w:tcPr>
            <w:tcW w:w="2250" w:type="dxa"/>
            <w:tcBorders>
              <w:top w:val="single" w:sz="4" w:space="0" w:color="auto"/>
              <w:left w:val="single" w:sz="4" w:space="0" w:color="auto"/>
              <w:bottom w:val="single" w:sz="4" w:space="0" w:color="auto"/>
              <w:right w:val="single" w:sz="4" w:space="0" w:color="auto"/>
            </w:tcBorders>
            <w:hideMark/>
          </w:tcPr>
          <w:p w14:paraId="5BA1C69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Candidați respinși</w:t>
            </w:r>
          </w:p>
        </w:tc>
        <w:tc>
          <w:tcPr>
            <w:tcW w:w="2160" w:type="dxa"/>
            <w:tcBorders>
              <w:top w:val="single" w:sz="4" w:space="0" w:color="auto"/>
              <w:left w:val="single" w:sz="4" w:space="0" w:color="auto"/>
              <w:bottom w:val="single" w:sz="4" w:space="0" w:color="auto"/>
              <w:right w:val="single" w:sz="4" w:space="0" w:color="auto"/>
            </w:tcBorders>
            <w:hideMark/>
          </w:tcPr>
          <w:p w14:paraId="684C6B17"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Contestația candidatului nemulțumit</w:t>
            </w:r>
          </w:p>
        </w:tc>
      </w:tr>
      <w:tr w:rsidR="00483BDB" w:rsidRPr="00483BDB" w14:paraId="60BAFDE9" w14:textId="77777777">
        <w:tc>
          <w:tcPr>
            <w:tcW w:w="621" w:type="dxa"/>
            <w:tcBorders>
              <w:top w:val="single" w:sz="4" w:space="0" w:color="auto"/>
              <w:left w:val="single" w:sz="4" w:space="0" w:color="auto"/>
              <w:bottom w:val="single" w:sz="4" w:space="0" w:color="auto"/>
              <w:right w:val="single" w:sz="4" w:space="0" w:color="auto"/>
            </w:tcBorders>
            <w:hideMark/>
          </w:tcPr>
          <w:p w14:paraId="02B96723"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27</w:t>
            </w:r>
          </w:p>
        </w:tc>
        <w:tc>
          <w:tcPr>
            <w:tcW w:w="2700" w:type="dxa"/>
            <w:tcBorders>
              <w:top w:val="single" w:sz="4" w:space="0" w:color="auto"/>
              <w:left w:val="single" w:sz="4" w:space="0" w:color="auto"/>
              <w:bottom w:val="single" w:sz="4" w:space="0" w:color="auto"/>
              <w:right w:val="single" w:sz="4" w:space="0" w:color="auto"/>
            </w:tcBorders>
            <w:hideMark/>
          </w:tcPr>
          <w:p w14:paraId="1DB65D91"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Soluționarea contestațiilor de către comisia de soluționare a contestațiilor</w:t>
            </w:r>
          </w:p>
          <w:p w14:paraId="783051D3"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29 alin. (6) OUG 109/ 2011</w:t>
            </w:r>
          </w:p>
        </w:tc>
        <w:tc>
          <w:tcPr>
            <w:tcW w:w="2250" w:type="dxa"/>
            <w:tcBorders>
              <w:top w:val="single" w:sz="4" w:space="0" w:color="auto"/>
              <w:left w:val="single" w:sz="4" w:space="0" w:color="auto"/>
              <w:bottom w:val="single" w:sz="4" w:space="0" w:color="auto"/>
              <w:right w:val="single" w:sz="4" w:space="0" w:color="auto"/>
            </w:tcBorders>
            <w:hideMark/>
          </w:tcPr>
          <w:p w14:paraId="70C00DCD"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termen de 2 zile lucrătoare de la înregistrarea contestației</w:t>
            </w:r>
          </w:p>
        </w:tc>
        <w:tc>
          <w:tcPr>
            <w:tcW w:w="2250" w:type="dxa"/>
            <w:tcBorders>
              <w:top w:val="single" w:sz="4" w:space="0" w:color="auto"/>
              <w:left w:val="single" w:sz="4" w:space="0" w:color="auto"/>
              <w:bottom w:val="single" w:sz="4" w:space="0" w:color="auto"/>
              <w:right w:val="single" w:sz="4" w:space="0" w:color="auto"/>
            </w:tcBorders>
            <w:hideMark/>
          </w:tcPr>
          <w:p w14:paraId="12DE5EF2"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soluționare a contestațiilor</w:t>
            </w:r>
          </w:p>
        </w:tc>
        <w:tc>
          <w:tcPr>
            <w:tcW w:w="2160" w:type="dxa"/>
            <w:tcBorders>
              <w:top w:val="single" w:sz="4" w:space="0" w:color="auto"/>
              <w:left w:val="single" w:sz="4" w:space="0" w:color="auto"/>
              <w:bottom w:val="single" w:sz="4" w:space="0" w:color="auto"/>
              <w:right w:val="single" w:sz="4" w:space="0" w:color="auto"/>
            </w:tcBorders>
            <w:hideMark/>
          </w:tcPr>
          <w:p w14:paraId="77ED2BEC"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Răspuns la contestație</w:t>
            </w:r>
          </w:p>
        </w:tc>
      </w:tr>
      <w:tr w:rsidR="00483BDB" w:rsidRPr="00483BDB" w14:paraId="2DBCB41E" w14:textId="77777777">
        <w:tc>
          <w:tcPr>
            <w:tcW w:w="621" w:type="dxa"/>
            <w:tcBorders>
              <w:top w:val="single" w:sz="4" w:space="0" w:color="auto"/>
              <w:left w:val="single" w:sz="4" w:space="0" w:color="auto"/>
              <w:bottom w:val="single" w:sz="4" w:space="0" w:color="auto"/>
              <w:right w:val="single" w:sz="4" w:space="0" w:color="auto"/>
            </w:tcBorders>
            <w:hideMark/>
          </w:tcPr>
          <w:p w14:paraId="00ABB32F"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28</w:t>
            </w:r>
          </w:p>
        </w:tc>
        <w:tc>
          <w:tcPr>
            <w:tcW w:w="2700" w:type="dxa"/>
            <w:tcBorders>
              <w:top w:val="single" w:sz="4" w:space="0" w:color="auto"/>
              <w:left w:val="single" w:sz="4" w:space="0" w:color="auto"/>
              <w:bottom w:val="single" w:sz="4" w:space="0" w:color="auto"/>
              <w:right w:val="single" w:sz="4" w:space="0" w:color="auto"/>
            </w:tcBorders>
            <w:hideMark/>
          </w:tcPr>
          <w:p w14:paraId="5605B5E4"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Depunerea declarației de intenție</w:t>
            </w:r>
          </w:p>
          <w:p w14:paraId="341FBEED"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22 alin. (3)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0EC59E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15 zile de la data informării</w:t>
            </w:r>
          </w:p>
        </w:tc>
        <w:tc>
          <w:tcPr>
            <w:tcW w:w="2250" w:type="dxa"/>
            <w:tcBorders>
              <w:top w:val="single" w:sz="4" w:space="0" w:color="auto"/>
              <w:left w:val="single" w:sz="4" w:space="0" w:color="auto"/>
              <w:bottom w:val="single" w:sz="4" w:space="0" w:color="auto"/>
              <w:right w:val="single" w:sz="4" w:space="0" w:color="auto"/>
            </w:tcBorders>
            <w:hideMark/>
          </w:tcPr>
          <w:p w14:paraId="4641913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Candidați din lista scurtă</w:t>
            </w:r>
          </w:p>
        </w:tc>
        <w:tc>
          <w:tcPr>
            <w:tcW w:w="2160" w:type="dxa"/>
            <w:tcBorders>
              <w:top w:val="single" w:sz="4" w:space="0" w:color="auto"/>
              <w:left w:val="single" w:sz="4" w:space="0" w:color="auto"/>
              <w:bottom w:val="single" w:sz="4" w:space="0" w:color="auto"/>
              <w:right w:val="single" w:sz="4" w:space="0" w:color="auto"/>
            </w:tcBorders>
            <w:hideMark/>
          </w:tcPr>
          <w:p w14:paraId="5C6BC6F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Declarația de intenție depuse</w:t>
            </w:r>
          </w:p>
        </w:tc>
      </w:tr>
      <w:tr w:rsidR="00483BDB" w:rsidRPr="00483BDB" w14:paraId="27B70487" w14:textId="77777777">
        <w:tc>
          <w:tcPr>
            <w:tcW w:w="621" w:type="dxa"/>
            <w:tcBorders>
              <w:top w:val="single" w:sz="4" w:space="0" w:color="auto"/>
              <w:left w:val="single" w:sz="4" w:space="0" w:color="auto"/>
              <w:bottom w:val="single" w:sz="4" w:space="0" w:color="auto"/>
              <w:right w:val="single" w:sz="4" w:space="0" w:color="auto"/>
            </w:tcBorders>
            <w:hideMark/>
          </w:tcPr>
          <w:p w14:paraId="3B56BA31"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29</w:t>
            </w:r>
          </w:p>
        </w:tc>
        <w:tc>
          <w:tcPr>
            <w:tcW w:w="2700" w:type="dxa"/>
            <w:tcBorders>
              <w:top w:val="single" w:sz="4" w:space="0" w:color="auto"/>
              <w:left w:val="single" w:sz="4" w:space="0" w:color="auto"/>
              <w:bottom w:val="single" w:sz="4" w:space="0" w:color="auto"/>
              <w:right w:val="single" w:sz="4" w:space="0" w:color="auto"/>
            </w:tcBorders>
            <w:hideMark/>
          </w:tcPr>
          <w:p w14:paraId="0931B4BC"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Analizarea declarației de intenție și integrarea rezultatelor în matricea profilului de candidat</w:t>
            </w:r>
          </w:p>
          <w:p w14:paraId="52EF35FC"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 xml:space="preserve">Art. 22 alin. (4) </w:t>
            </w:r>
          </w:p>
          <w:p w14:paraId="3DF6EC66"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4D7D57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La termenele stablite de Comisia de selecție și nominalizare (CSN)</w:t>
            </w:r>
          </w:p>
        </w:tc>
        <w:tc>
          <w:tcPr>
            <w:tcW w:w="2250" w:type="dxa"/>
            <w:tcBorders>
              <w:top w:val="single" w:sz="4" w:space="0" w:color="auto"/>
              <w:left w:val="single" w:sz="4" w:space="0" w:color="auto"/>
              <w:bottom w:val="single" w:sz="4" w:space="0" w:color="auto"/>
              <w:right w:val="single" w:sz="4" w:space="0" w:color="auto"/>
            </w:tcBorders>
            <w:hideMark/>
          </w:tcPr>
          <w:p w14:paraId="27249929"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42148174"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Formular de analiză a declarației de intenție plus matricea profilului de candidat</w:t>
            </w:r>
          </w:p>
        </w:tc>
      </w:tr>
      <w:tr w:rsidR="00483BDB" w:rsidRPr="00483BDB" w14:paraId="1E001AC6" w14:textId="77777777">
        <w:tc>
          <w:tcPr>
            <w:tcW w:w="621" w:type="dxa"/>
            <w:tcBorders>
              <w:top w:val="single" w:sz="4" w:space="0" w:color="auto"/>
              <w:left w:val="single" w:sz="4" w:space="0" w:color="auto"/>
              <w:bottom w:val="single" w:sz="4" w:space="0" w:color="auto"/>
              <w:right w:val="single" w:sz="4" w:space="0" w:color="auto"/>
            </w:tcBorders>
            <w:hideMark/>
          </w:tcPr>
          <w:p w14:paraId="33356A2A"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30</w:t>
            </w:r>
          </w:p>
        </w:tc>
        <w:tc>
          <w:tcPr>
            <w:tcW w:w="2700" w:type="dxa"/>
            <w:tcBorders>
              <w:top w:val="single" w:sz="4" w:space="0" w:color="auto"/>
              <w:left w:val="single" w:sz="4" w:space="0" w:color="auto"/>
              <w:bottom w:val="single" w:sz="4" w:space="0" w:color="auto"/>
              <w:right w:val="single" w:sz="4" w:space="0" w:color="auto"/>
            </w:tcBorders>
            <w:hideMark/>
          </w:tcPr>
          <w:p w14:paraId="23368CCD"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Organizarea interviurilor candidaților din lista scurtă</w:t>
            </w:r>
          </w:p>
          <w:p w14:paraId="7EC44925"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22 alin. (5) și (6)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B3704E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La termenele stablite de Comisia de selecție și nominalizare (CSN)</w:t>
            </w:r>
          </w:p>
        </w:tc>
        <w:tc>
          <w:tcPr>
            <w:tcW w:w="2250" w:type="dxa"/>
            <w:tcBorders>
              <w:top w:val="single" w:sz="4" w:space="0" w:color="auto"/>
              <w:left w:val="single" w:sz="4" w:space="0" w:color="auto"/>
              <w:bottom w:val="single" w:sz="4" w:space="0" w:color="auto"/>
              <w:right w:val="single" w:sz="4" w:space="0" w:color="auto"/>
            </w:tcBorders>
            <w:hideMark/>
          </w:tcPr>
          <w:p w14:paraId="18C31012"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0E4C3E5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Planul de interviu</w:t>
            </w:r>
          </w:p>
        </w:tc>
      </w:tr>
      <w:tr w:rsidR="00483BDB" w:rsidRPr="00483BDB" w14:paraId="322D0D9A" w14:textId="77777777">
        <w:tc>
          <w:tcPr>
            <w:tcW w:w="621" w:type="dxa"/>
            <w:tcBorders>
              <w:top w:val="single" w:sz="4" w:space="0" w:color="auto"/>
              <w:left w:val="single" w:sz="4" w:space="0" w:color="auto"/>
              <w:bottom w:val="single" w:sz="4" w:space="0" w:color="auto"/>
              <w:right w:val="single" w:sz="4" w:space="0" w:color="auto"/>
            </w:tcBorders>
            <w:hideMark/>
          </w:tcPr>
          <w:p w14:paraId="050FD3E2"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31</w:t>
            </w:r>
          </w:p>
        </w:tc>
        <w:tc>
          <w:tcPr>
            <w:tcW w:w="2700" w:type="dxa"/>
            <w:tcBorders>
              <w:top w:val="single" w:sz="4" w:space="0" w:color="auto"/>
              <w:left w:val="single" w:sz="4" w:space="0" w:color="auto"/>
              <w:bottom w:val="single" w:sz="4" w:space="0" w:color="auto"/>
              <w:right w:val="single" w:sz="4" w:space="0" w:color="auto"/>
            </w:tcBorders>
            <w:hideMark/>
          </w:tcPr>
          <w:p w14:paraId="4B40302F"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Întocmirea clasamentului candidaților din lista </w:t>
            </w:r>
            <w:r w:rsidRPr="00483BDB">
              <w:rPr>
                <w:rFonts w:ascii="Times New Roman" w:eastAsia="Calibri" w:hAnsi="Times New Roman"/>
                <w:sz w:val="24"/>
                <w:szCs w:val="24"/>
              </w:rPr>
              <w:lastRenderedPageBreak/>
              <w:t>scurtă și  raportul final al procedurii de selecție</w:t>
            </w:r>
          </w:p>
          <w:p w14:paraId="788565EB"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22 alin. (7) și (8)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0A3E95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lastRenderedPageBreak/>
              <w:t xml:space="preserve">La termenele stablite de Comisia de </w:t>
            </w:r>
            <w:r w:rsidRPr="00483BDB">
              <w:rPr>
                <w:rFonts w:ascii="Times New Roman" w:hAnsi="Times New Roman"/>
                <w:noProof/>
                <w:sz w:val="24"/>
                <w:szCs w:val="24"/>
              </w:rPr>
              <w:lastRenderedPageBreak/>
              <w:t>selecție și nominalizare (CSN</w:t>
            </w:r>
          </w:p>
        </w:tc>
        <w:tc>
          <w:tcPr>
            <w:tcW w:w="2250" w:type="dxa"/>
            <w:tcBorders>
              <w:top w:val="single" w:sz="4" w:space="0" w:color="auto"/>
              <w:left w:val="single" w:sz="4" w:space="0" w:color="auto"/>
              <w:bottom w:val="single" w:sz="4" w:space="0" w:color="auto"/>
              <w:right w:val="single" w:sz="4" w:space="0" w:color="auto"/>
            </w:tcBorders>
            <w:hideMark/>
          </w:tcPr>
          <w:p w14:paraId="1B3ADFDC"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lastRenderedPageBreak/>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3CAAB212"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Lista scurtă cu clasamentul candidaților</w:t>
            </w:r>
          </w:p>
          <w:p w14:paraId="7B7E2A6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lastRenderedPageBreak/>
              <w:t>Raportul final</w:t>
            </w:r>
          </w:p>
        </w:tc>
      </w:tr>
      <w:tr w:rsidR="00483BDB" w:rsidRPr="00483BDB" w14:paraId="4FB8C78F" w14:textId="77777777">
        <w:tc>
          <w:tcPr>
            <w:tcW w:w="621" w:type="dxa"/>
            <w:tcBorders>
              <w:top w:val="single" w:sz="4" w:space="0" w:color="auto"/>
              <w:left w:val="single" w:sz="4" w:space="0" w:color="auto"/>
              <w:bottom w:val="single" w:sz="4" w:space="0" w:color="auto"/>
              <w:right w:val="single" w:sz="4" w:space="0" w:color="auto"/>
            </w:tcBorders>
            <w:hideMark/>
          </w:tcPr>
          <w:p w14:paraId="056FADAE"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lastRenderedPageBreak/>
              <w:t>34</w:t>
            </w:r>
          </w:p>
        </w:tc>
        <w:tc>
          <w:tcPr>
            <w:tcW w:w="2700" w:type="dxa"/>
            <w:tcBorders>
              <w:top w:val="single" w:sz="4" w:space="0" w:color="auto"/>
              <w:left w:val="single" w:sz="4" w:space="0" w:color="auto"/>
              <w:bottom w:val="single" w:sz="4" w:space="0" w:color="auto"/>
              <w:right w:val="single" w:sz="4" w:space="0" w:color="auto"/>
            </w:tcBorders>
            <w:hideMark/>
          </w:tcPr>
          <w:p w14:paraId="2866B2CC"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Transmiterea raportului către AMEPIP în vederea îndeplinirii prevederilor</w:t>
            </w:r>
          </w:p>
          <w:p w14:paraId="06E5F3A3"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4^4 alin. (5) lit. c) pct. vii. OUG 109/ 2011</w:t>
            </w:r>
          </w:p>
          <w:p w14:paraId="3EC0582E"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22 alin. (8)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7403BDBD"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3 zile lucrătoare de la data întocmirii raportului final</w:t>
            </w:r>
          </w:p>
        </w:tc>
        <w:tc>
          <w:tcPr>
            <w:tcW w:w="2250" w:type="dxa"/>
            <w:tcBorders>
              <w:top w:val="single" w:sz="4" w:space="0" w:color="auto"/>
              <w:left w:val="single" w:sz="4" w:space="0" w:color="auto"/>
              <w:bottom w:val="single" w:sz="4" w:space="0" w:color="auto"/>
              <w:right w:val="single" w:sz="4" w:space="0" w:color="auto"/>
            </w:tcBorders>
            <w:hideMark/>
          </w:tcPr>
          <w:p w14:paraId="4E93047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791FB03B"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Comunicarea raportului final</w:t>
            </w:r>
          </w:p>
        </w:tc>
      </w:tr>
      <w:tr w:rsidR="00483BDB" w:rsidRPr="00483BDB" w14:paraId="0E8F5CE7" w14:textId="77777777">
        <w:tc>
          <w:tcPr>
            <w:tcW w:w="621" w:type="dxa"/>
            <w:tcBorders>
              <w:top w:val="single" w:sz="4" w:space="0" w:color="auto"/>
              <w:left w:val="single" w:sz="4" w:space="0" w:color="auto"/>
              <w:bottom w:val="single" w:sz="4" w:space="0" w:color="auto"/>
              <w:right w:val="single" w:sz="4" w:space="0" w:color="auto"/>
            </w:tcBorders>
            <w:hideMark/>
          </w:tcPr>
          <w:p w14:paraId="7ECCAA2A"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35</w:t>
            </w:r>
          </w:p>
        </w:tc>
        <w:tc>
          <w:tcPr>
            <w:tcW w:w="2700" w:type="dxa"/>
            <w:tcBorders>
              <w:top w:val="single" w:sz="4" w:space="0" w:color="auto"/>
              <w:left w:val="single" w:sz="4" w:space="0" w:color="auto"/>
              <w:bottom w:val="single" w:sz="4" w:space="0" w:color="auto"/>
              <w:right w:val="single" w:sz="4" w:space="0" w:color="auto"/>
            </w:tcBorders>
            <w:hideMark/>
          </w:tcPr>
          <w:p w14:paraId="0CA8F8B5"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Comunicarea raportului final conducătorului APT</w:t>
            </w:r>
          </w:p>
          <w:p w14:paraId="4959FD83"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22 alin. (8) lit. b)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1C5F688D"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w:t>
            </w:r>
          </w:p>
        </w:tc>
        <w:tc>
          <w:tcPr>
            <w:tcW w:w="2250" w:type="dxa"/>
            <w:tcBorders>
              <w:top w:val="single" w:sz="4" w:space="0" w:color="auto"/>
              <w:left w:val="single" w:sz="4" w:space="0" w:color="auto"/>
              <w:bottom w:val="single" w:sz="4" w:space="0" w:color="auto"/>
              <w:right w:val="single" w:sz="4" w:space="0" w:color="auto"/>
            </w:tcBorders>
            <w:hideMark/>
          </w:tcPr>
          <w:p w14:paraId="133ABA86"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4F125D3A"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Comunicarea raportului final</w:t>
            </w:r>
          </w:p>
        </w:tc>
      </w:tr>
      <w:tr w:rsidR="00483BDB" w:rsidRPr="00483BDB" w14:paraId="3B70054B" w14:textId="77777777">
        <w:tc>
          <w:tcPr>
            <w:tcW w:w="621" w:type="dxa"/>
            <w:tcBorders>
              <w:top w:val="single" w:sz="4" w:space="0" w:color="auto"/>
              <w:left w:val="single" w:sz="4" w:space="0" w:color="auto"/>
              <w:bottom w:val="single" w:sz="4" w:space="0" w:color="auto"/>
              <w:right w:val="single" w:sz="4" w:space="0" w:color="auto"/>
            </w:tcBorders>
            <w:hideMark/>
          </w:tcPr>
          <w:p w14:paraId="2CEBD3CC"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36</w:t>
            </w:r>
          </w:p>
        </w:tc>
        <w:tc>
          <w:tcPr>
            <w:tcW w:w="2700" w:type="dxa"/>
            <w:tcBorders>
              <w:top w:val="single" w:sz="4" w:space="0" w:color="auto"/>
              <w:left w:val="single" w:sz="4" w:space="0" w:color="auto"/>
              <w:bottom w:val="single" w:sz="4" w:space="0" w:color="auto"/>
              <w:right w:val="single" w:sz="4" w:space="0" w:color="auto"/>
            </w:tcBorders>
            <w:hideMark/>
          </w:tcPr>
          <w:p w14:paraId="6E2916B1"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AMEPIP verifică raportul final și emite avizul conform (sau anulează procedura, formulând recomandări și aplicând sancțiuni) în cazul includerii regiei în eșantionul reprezentativ al AMEPIP</w:t>
            </w:r>
          </w:p>
          <w:p w14:paraId="39587F7C" w14:textId="77777777" w:rsidR="00483BDB" w:rsidRPr="00483BDB" w:rsidRDefault="00483BDB">
            <w:pPr>
              <w:jc w:val="both"/>
              <w:rPr>
                <w:rFonts w:ascii="Times New Roman" w:eastAsia="Calibri" w:hAnsi="Times New Roman"/>
                <w:b/>
                <w:bCs/>
                <w:sz w:val="24"/>
                <w:szCs w:val="24"/>
              </w:rPr>
            </w:pPr>
            <w:r w:rsidRPr="00483BDB">
              <w:rPr>
                <w:rFonts w:ascii="Times New Roman" w:eastAsia="Calibri" w:hAnsi="Times New Roman"/>
                <w:b/>
                <w:bCs/>
                <w:sz w:val="24"/>
                <w:szCs w:val="24"/>
              </w:rPr>
              <w:t>Art. 4^4 alin. (5) lit. c) pct. vii. OUG 109/ 2011</w:t>
            </w:r>
          </w:p>
        </w:tc>
        <w:tc>
          <w:tcPr>
            <w:tcW w:w="2250" w:type="dxa"/>
            <w:tcBorders>
              <w:top w:val="single" w:sz="4" w:space="0" w:color="auto"/>
              <w:left w:val="single" w:sz="4" w:space="0" w:color="auto"/>
              <w:bottom w:val="single" w:sz="4" w:space="0" w:color="auto"/>
              <w:right w:val="single" w:sz="4" w:space="0" w:color="auto"/>
            </w:tcBorders>
            <w:hideMark/>
          </w:tcPr>
          <w:p w14:paraId="131F8334"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In 10 zile de la data primirii raportului final</w:t>
            </w:r>
          </w:p>
        </w:tc>
        <w:tc>
          <w:tcPr>
            <w:tcW w:w="2250" w:type="dxa"/>
            <w:tcBorders>
              <w:top w:val="single" w:sz="4" w:space="0" w:color="auto"/>
              <w:left w:val="single" w:sz="4" w:space="0" w:color="auto"/>
              <w:bottom w:val="single" w:sz="4" w:space="0" w:color="auto"/>
              <w:right w:val="single" w:sz="4" w:space="0" w:color="auto"/>
            </w:tcBorders>
            <w:hideMark/>
          </w:tcPr>
          <w:p w14:paraId="3AF91C7C"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AMEPIP</w:t>
            </w:r>
          </w:p>
        </w:tc>
        <w:tc>
          <w:tcPr>
            <w:tcW w:w="2160" w:type="dxa"/>
            <w:tcBorders>
              <w:top w:val="single" w:sz="4" w:space="0" w:color="auto"/>
              <w:left w:val="single" w:sz="4" w:space="0" w:color="auto"/>
              <w:bottom w:val="single" w:sz="4" w:space="0" w:color="auto"/>
              <w:right w:val="single" w:sz="4" w:space="0" w:color="auto"/>
            </w:tcBorders>
            <w:hideMark/>
          </w:tcPr>
          <w:p w14:paraId="01C69C8A" w14:textId="77777777" w:rsidR="00483BDB" w:rsidRPr="00483BDB" w:rsidRDefault="00483BDB">
            <w:pPr>
              <w:jc w:val="both"/>
              <w:rPr>
                <w:rFonts w:ascii="Times New Roman" w:eastAsia="Calibri" w:hAnsi="Times New Roman"/>
                <w:sz w:val="24"/>
                <w:szCs w:val="24"/>
              </w:rPr>
            </w:pPr>
            <w:r w:rsidRPr="00483BDB">
              <w:rPr>
                <w:rFonts w:ascii="Times New Roman" w:hAnsi="Times New Roman"/>
                <w:noProof/>
                <w:sz w:val="24"/>
                <w:szCs w:val="24"/>
              </w:rPr>
              <w:t xml:space="preserve">Aviz conform în cazul </w:t>
            </w:r>
            <w:r w:rsidRPr="00483BDB">
              <w:rPr>
                <w:rFonts w:ascii="Times New Roman" w:eastAsia="Calibri" w:hAnsi="Times New Roman"/>
                <w:sz w:val="24"/>
                <w:szCs w:val="24"/>
              </w:rPr>
              <w:t>în cazul includerii regiei în eșantionul reprezentativ al AMEPIP</w:t>
            </w:r>
          </w:p>
        </w:tc>
      </w:tr>
      <w:tr w:rsidR="00483BDB" w:rsidRPr="00483BDB" w14:paraId="5F2AB104" w14:textId="77777777">
        <w:tc>
          <w:tcPr>
            <w:tcW w:w="621" w:type="dxa"/>
            <w:tcBorders>
              <w:top w:val="single" w:sz="4" w:space="0" w:color="auto"/>
              <w:left w:val="single" w:sz="4" w:space="0" w:color="auto"/>
              <w:bottom w:val="single" w:sz="4" w:space="0" w:color="auto"/>
              <w:right w:val="single" w:sz="4" w:space="0" w:color="auto"/>
            </w:tcBorders>
            <w:hideMark/>
          </w:tcPr>
          <w:p w14:paraId="5387D9B3"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37</w:t>
            </w:r>
          </w:p>
        </w:tc>
        <w:tc>
          <w:tcPr>
            <w:tcW w:w="2700" w:type="dxa"/>
            <w:tcBorders>
              <w:top w:val="single" w:sz="4" w:space="0" w:color="auto"/>
              <w:left w:val="single" w:sz="4" w:space="0" w:color="auto"/>
              <w:bottom w:val="single" w:sz="4" w:space="0" w:color="auto"/>
              <w:right w:val="single" w:sz="4" w:space="0" w:color="auto"/>
            </w:tcBorders>
            <w:hideMark/>
          </w:tcPr>
          <w:p w14:paraId="1DB79580"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Publicarea raportului final</w:t>
            </w:r>
          </w:p>
          <w:p w14:paraId="26EF1170"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b/>
                <w:bCs/>
                <w:sz w:val="24"/>
                <w:szCs w:val="24"/>
              </w:rPr>
              <w:t>Art. 22 alin. (9)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C7CC988"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După emiterea avizului conform al AMEPIP sau după expirarea termenului de 10 prevăzut pentru eliberarea avizului din partea AMEPIP</w:t>
            </w:r>
          </w:p>
        </w:tc>
        <w:tc>
          <w:tcPr>
            <w:tcW w:w="2250" w:type="dxa"/>
            <w:tcBorders>
              <w:top w:val="single" w:sz="4" w:space="0" w:color="auto"/>
              <w:left w:val="single" w:sz="4" w:space="0" w:color="auto"/>
              <w:bottom w:val="single" w:sz="4" w:space="0" w:color="auto"/>
              <w:right w:val="single" w:sz="4" w:space="0" w:color="auto"/>
            </w:tcBorders>
            <w:hideMark/>
          </w:tcPr>
          <w:p w14:paraId="1A4C4A1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APT și AMEPIP</w:t>
            </w:r>
          </w:p>
        </w:tc>
        <w:tc>
          <w:tcPr>
            <w:tcW w:w="2160" w:type="dxa"/>
            <w:tcBorders>
              <w:top w:val="single" w:sz="4" w:space="0" w:color="auto"/>
              <w:left w:val="single" w:sz="4" w:space="0" w:color="auto"/>
              <w:bottom w:val="single" w:sz="4" w:space="0" w:color="auto"/>
              <w:right w:val="single" w:sz="4" w:space="0" w:color="auto"/>
            </w:tcBorders>
            <w:hideMark/>
          </w:tcPr>
          <w:p w14:paraId="7BC2119D"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Postarea raportului final pe pagina de internet a APT, ÎP și AMEPIP cu respectarea prevederilor Regulamentului general privind protecția datelor</w:t>
            </w:r>
          </w:p>
        </w:tc>
      </w:tr>
      <w:tr w:rsidR="00483BDB" w:rsidRPr="00483BDB" w14:paraId="1DEDBDB8" w14:textId="77777777">
        <w:tc>
          <w:tcPr>
            <w:tcW w:w="621" w:type="dxa"/>
            <w:tcBorders>
              <w:top w:val="single" w:sz="4" w:space="0" w:color="auto"/>
              <w:left w:val="single" w:sz="4" w:space="0" w:color="auto"/>
              <w:bottom w:val="single" w:sz="4" w:space="0" w:color="auto"/>
              <w:right w:val="single" w:sz="4" w:space="0" w:color="auto"/>
            </w:tcBorders>
            <w:hideMark/>
          </w:tcPr>
          <w:p w14:paraId="03D5BF66"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38</w:t>
            </w:r>
          </w:p>
        </w:tc>
        <w:tc>
          <w:tcPr>
            <w:tcW w:w="2700" w:type="dxa"/>
            <w:tcBorders>
              <w:top w:val="single" w:sz="4" w:space="0" w:color="auto"/>
              <w:left w:val="single" w:sz="4" w:space="0" w:color="auto"/>
              <w:bottom w:val="single" w:sz="4" w:space="0" w:color="auto"/>
              <w:right w:val="single" w:sz="4" w:space="0" w:color="auto"/>
            </w:tcBorders>
            <w:hideMark/>
          </w:tcPr>
          <w:p w14:paraId="3A1C5078"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 xml:space="preserve">Emiterea deciziei de numire </w:t>
            </w:r>
          </w:p>
          <w:p w14:paraId="6B47F012" w14:textId="77777777" w:rsidR="00483BDB" w:rsidRPr="00483BDB" w:rsidRDefault="00483BDB">
            <w:pPr>
              <w:jc w:val="both"/>
              <w:rPr>
                <w:rFonts w:ascii="Times New Roman" w:eastAsiaTheme="minorHAnsi" w:hAnsi="Times New Roman"/>
                <w:noProof/>
                <w:sz w:val="24"/>
                <w:szCs w:val="24"/>
              </w:rPr>
            </w:pPr>
            <w:r w:rsidRPr="00483BDB">
              <w:rPr>
                <w:rFonts w:ascii="Times New Roman" w:eastAsia="Calibri" w:hAnsi="Times New Roman"/>
                <w:b/>
                <w:bCs/>
                <w:sz w:val="24"/>
                <w:szCs w:val="24"/>
              </w:rPr>
              <w:t>Art. 22 alin. (11)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1D1D2A2"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În maximum 5 zile lucrătoare de la data comunicării raportului final</w:t>
            </w:r>
          </w:p>
        </w:tc>
        <w:tc>
          <w:tcPr>
            <w:tcW w:w="2250" w:type="dxa"/>
            <w:tcBorders>
              <w:top w:val="single" w:sz="4" w:space="0" w:color="auto"/>
              <w:left w:val="single" w:sz="4" w:space="0" w:color="auto"/>
              <w:bottom w:val="single" w:sz="4" w:space="0" w:color="auto"/>
              <w:right w:val="single" w:sz="4" w:space="0" w:color="auto"/>
            </w:tcBorders>
            <w:hideMark/>
          </w:tcPr>
          <w:p w14:paraId="298A6081"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Conducătorul Autorității Publice Tutelare</w:t>
            </w:r>
          </w:p>
        </w:tc>
        <w:tc>
          <w:tcPr>
            <w:tcW w:w="2160" w:type="dxa"/>
            <w:tcBorders>
              <w:top w:val="single" w:sz="4" w:space="0" w:color="auto"/>
              <w:left w:val="single" w:sz="4" w:space="0" w:color="auto"/>
              <w:bottom w:val="single" w:sz="4" w:space="0" w:color="auto"/>
              <w:right w:val="single" w:sz="4" w:space="0" w:color="auto"/>
            </w:tcBorders>
            <w:hideMark/>
          </w:tcPr>
          <w:p w14:paraId="3CA4EB90"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Act administrativ</w:t>
            </w:r>
          </w:p>
        </w:tc>
      </w:tr>
      <w:tr w:rsidR="00483BDB" w:rsidRPr="00483BDB" w14:paraId="49DBD4E3" w14:textId="77777777">
        <w:tc>
          <w:tcPr>
            <w:tcW w:w="621" w:type="dxa"/>
            <w:tcBorders>
              <w:top w:val="single" w:sz="4" w:space="0" w:color="auto"/>
              <w:left w:val="single" w:sz="4" w:space="0" w:color="auto"/>
              <w:bottom w:val="single" w:sz="4" w:space="0" w:color="auto"/>
              <w:right w:val="single" w:sz="4" w:space="0" w:color="auto"/>
            </w:tcBorders>
            <w:hideMark/>
          </w:tcPr>
          <w:p w14:paraId="4493FD7B" w14:textId="77777777" w:rsidR="00483BDB" w:rsidRPr="00483BDB" w:rsidRDefault="00483BDB">
            <w:pPr>
              <w:jc w:val="both"/>
              <w:rPr>
                <w:rFonts w:ascii="Times New Roman" w:hAnsi="Times New Roman"/>
                <w:b/>
                <w:bCs/>
                <w:noProof/>
                <w:sz w:val="24"/>
                <w:szCs w:val="24"/>
              </w:rPr>
            </w:pPr>
            <w:r w:rsidRPr="00483BDB">
              <w:rPr>
                <w:rFonts w:ascii="Times New Roman" w:hAnsi="Times New Roman"/>
                <w:b/>
                <w:bCs/>
                <w:noProof/>
                <w:sz w:val="24"/>
                <w:szCs w:val="24"/>
              </w:rPr>
              <w:t xml:space="preserve">39 </w:t>
            </w:r>
          </w:p>
        </w:tc>
        <w:tc>
          <w:tcPr>
            <w:tcW w:w="2700" w:type="dxa"/>
            <w:tcBorders>
              <w:top w:val="single" w:sz="4" w:space="0" w:color="auto"/>
              <w:left w:val="single" w:sz="4" w:space="0" w:color="auto"/>
              <w:bottom w:val="single" w:sz="4" w:space="0" w:color="auto"/>
              <w:right w:val="single" w:sz="4" w:space="0" w:color="auto"/>
            </w:tcBorders>
            <w:hideMark/>
          </w:tcPr>
          <w:p w14:paraId="7C703604" w14:textId="77777777" w:rsidR="00483BDB" w:rsidRPr="00483BDB" w:rsidRDefault="00483BDB">
            <w:pPr>
              <w:jc w:val="both"/>
              <w:rPr>
                <w:rFonts w:ascii="Times New Roman" w:eastAsia="Calibri" w:hAnsi="Times New Roman"/>
                <w:sz w:val="24"/>
                <w:szCs w:val="24"/>
              </w:rPr>
            </w:pPr>
            <w:r w:rsidRPr="00483BDB">
              <w:rPr>
                <w:rFonts w:ascii="Times New Roman" w:eastAsia="Calibri" w:hAnsi="Times New Roman"/>
                <w:sz w:val="24"/>
                <w:szCs w:val="24"/>
              </w:rPr>
              <w:t>Încheierea Contractelor de mandat, avizate în prealabil de către AMEPIP) cu noii administratori</w:t>
            </w:r>
          </w:p>
        </w:tc>
        <w:tc>
          <w:tcPr>
            <w:tcW w:w="2250" w:type="dxa"/>
            <w:tcBorders>
              <w:top w:val="single" w:sz="4" w:space="0" w:color="auto"/>
              <w:left w:val="single" w:sz="4" w:space="0" w:color="auto"/>
              <w:bottom w:val="single" w:sz="4" w:space="0" w:color="auto"/>
              <w:right w:val="single" w:sz="4" w:space="0" w:color="auto"/>
            </w:tcBorders>
            <w:hideMark/>
          </w:tcPr>
          <w:p w14:paraId="77D52B97" w14:textId="77777777" w:rsidR="00483BDB" w:rsidRPr="00483BDB" w:rsidRDefault="00483BDB">
            <w:pPr>
              <w:jc w:val="both"/>
              <w:rPr>
                <w:rFonts w:ascii="Times New Roman" w:eastAsiaTheme="minorHAnsi" w:hAnsi="Times New Roman"/>
                <w:noProof/>
                <w:sz w:val="24"/>
                <w:szCs w:val="24"/>
              </w:rPr>
            </w:pPr>
            <w:r w:rsidRPr="00483BDB">
              <w:rPr>
                <w:rFonts w:ascii="Times New Roman" w:hAnsi="Times New Roman"/>
                <w:noProof/>
                <w:sz w:val="24"/>
                <w:szCs w:val="24"/>
              </w:rPr>
              <w:t xml:space="preserve">În termen de cel mult 150 de zile de la data declanșării procedurii de selecție </w:t>
            </w:r>
          </w:p>
        </w:tc>
        <w:tc>
          <w:tcPr>
            <w:tcW w:w="2250" w:type="dxa"/>
            <w:tcBorders>
              <w:top w:val="single" w:sz="4" w:space="0" w:color="auto"/>
              <w:left w:val="single" w:sz="4" w:space="0" w:color="auto"/>
              <w:bottom w:val="single" w:sz="4" w:space="0" w:color="auto"/>
              <w:right w:val="single" w:sz="4" w:space="0" w:color="auto"/>
            </w:tcBorders>
            <w:hideMark/>
          </w:tcPr>
          <w:p w14:paraId="47F62EAD"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Conducătorul APT</w:t>
            </w:r>
          </w:p>
        </w:tc>
        <w:tc>
          <w:tcPr>
            <w:tcW w:w="2160" w:type="dxa"/>
            <w:tcBorders>
              <w:top w:val="single" w:sz="4" w:space="0" w:color="auto"/>
              <w:left w:val="single" w:sz="4" w:space="0" w:color="auto"/>
              <w:bottom w:val="single" w:sz="4" w:space="0" w:color="auto"/>
              <w:right w:val="single" w:sz="4" w:space="0" w:color="auto"/>
            </w:tcBorders>
            <w:hideMark/>
          </w:tcPr>
          <w:p w14:paraId="4A696F33" w14:textId="77777777" w:rsidR="00483BDB" w:rsidRPr="00483BDB" w:rsidRDefault="00483BDB">
            <w:pPr>
              <w:jc w:val="both"/>
              <w:rPr>
                <w:rFonts w:ascii="Times New Roman" w:hAnsi="Times New Roman"/>
                <w:noProof/>
                <w:sz w:val="24"/>
                <w:szCs w:val="24"/>
              </w:rPr>
            </w:pPr>
            <w:r w:rsidRPr="00483BDB">
              <w:rPr>
                <w:rFonts w:ascii="Times New Roman" w:hAnsi="Times New Roman"/>
                <w:noProof/>
                <w:sz w:val="24"/>
                <w:szCs w:val="24"/>
              </w:rPr>
              <w:t>Contract de mandat</w:t>
            </w:r>
          </w:p>
        </w:tc>
      </w:tr>
    </w:tbl>
    <w:p w14:paraId="7EF7725A" w14:textId="77777777" w:rsidR="009F245F" w:rsidRDefault="009F245F" w:rsidP="00483BDB">
      <w:pPr>
        <w:ind w:left="1080"/>
        <w:jc w:val="both"/>
        <w:rPr>
          <w:rFonts w:ascii="Times New Roman" w:hAnsi="Times New Roman"/>
          <w:i/>
          <w:iCs/>
          <w:noProof/>
          <w:sz w:val="24"/>
          <w:szCs w:val="24"/>
        </w:rPr>
      </w:pPr>
    </w:p>
    <w:p w14:paraId="4C713FDC" w14:textId="77777777" w:rsidR="001830CB" w:rsidRDefault="001830CB" w:rsidP="00483BDB">
      <w:pPr>
        <w:ind w:left="1080"/>
        <w:jc w:val="both"/>
        <w:rPr>
          <w:rFonts w:ascii="Times New Roman" w:hAnsi="Times New Roman"/>
          <w:i/>
          <w:iCs/>
          <w:noProof/>
          <w:sz w:val="24"/>
          <w:szCs w:val="24"/>
        </w:rPr>
      </w:pPr>
    </w:p>
    <w:p w14:paraId="6BA992D5" w14:textId="77777777" w:rsidR="001830CB" w:rsidRDefault="001830CB" w:rsidP="00483BDB">
      <w:pPr>
        <w:ind w:left="1080"/>
        <w:jc w:val="both"/>
        <w:rPr>
          <w:rFonts w:ascii="Times New Roman" w:hAnsi="Times New Roman"/>
          <w:i/>
          <w:iCs/>
          <w:noProof/>
          <w:sz w:val="24"/>
          <w:szCs w:val="24"/>
        </w:rPr>
      </w:pPr>
    </w:p>
    <w:p w14:paraId="4C4426E0" w14:textId="77777777" w:rsidR="001830CB" w:rsidRDefault="001830CB" w:rsidP="00483BDB">
      <w:pPr>
        <w:ind w:left="1080"/>
        <w:jc w:val="both"/>
        <w:rPr>
          <w:rFonts w:ascii="Times New Roman" w:hAnsi="Times New Roman"/>
          <w:i/>
          <w:iCs/>
          <w:noProof/>
          <w:sz w:val="24"/>
          <w:szCs w:val="24"/>
        </w:rPr>
      </w:pPr>
    </w:p>
    <w:p w14:paraId="1182EEBF" w14:textId="463BCB6A" w:rsidR="00483BDB" w:rsidRPr="00483BDB" w:rsidRDefault="00483BDB" w:rsidP="00483BDB">
      <w:pPr>
        <w:ind w:left="1080"/>
        <w:jc w:val="both"/>
        <w:rPr>
          <w:rFonts w:ascii="Times New Roman" w:hAnsi="Times New Roman"/>
          <w:i/>
          <w:iCs/>
          <w:noProof/>
          <w:sz w:val="24"/>
          <w:szCs w:val="24"/>
        </w:rPr>
      </w:pPr>
      <w:r w:rsidRPr="00483BDB">
        <w:rPr>
          <w:rFonts w:ascii="Times New Roman" w:hAnsi="Times New Roman"/>
          <w:i/>
          <w:iCs/>
          <w:noProof/>
          <w:sz w:val="24"/>
          <w:szCs w:val="24"/>
        </w:rPr>
        <w:t>Notă:</w:t>
      </w:r>
    </w:p>
    <w:p w14:paraId="670DC68A" w14:textId="77777777" w:rsidR="00483BDB" w:rsidRPr="00483BDB" w:rsidRDefault="00483BDB" w:rsidP="00483BDB">
      <w:pPr>
        <w:pStyle w:val="ListParagraph"/>
        <w:numPr>
          <w:ilvl w:val="0"/>
          <w:numId w:val="26"/>
        </w:numPr>
        <w:spacing w:after="0" w:line="240" w:lineRule="auto"/>
        <w:ind w:left="0" w:firstLine="360"/>
        <w:jc w:val="both"/>
        <w:rPr>
          <w:rFonts w:ascii="Times New Roman" w:eastAsia="Calibri" w:hAnsi="Times New Roman"/>
          <w:sz w:val="24"/>
          <w:szCs w:val="24"/>
        </w:rPr>
      </w:pPr>
      <w:r w:rsidRPr="00483BDB">
        <w:rPr>
          <w:rFonts w:ascii="Times New Roman" w:hAnsi="Times New Roman"/>
          <w:noProof/>
          <w:sz w:val="24"/>
          <w:szCs w:val="24"/>
        </w:rPr>
        <w:t xml:space="preserve">Termenele planificate potrivit calendarului procedurii de selecție pot fi decalate, în cazul netransmiterii avizului de către AMEPIP în termenul prevăzut la art. </w:t>
      </w:r>
      <w:r w:rsidRPr="00483BDB">
        <w:rPr>
          <w:rFonts w:ascii="Times New Roman" w:eastAsia="Calibri" w:hAnsi="Times New Roman"/>
          <w:sz w:val="24"/>
          <w:szCs w:val="24"/>
        </w:rPr>
        <w:t>Art. 4^5 din OUG 109/ 2011 sau în cazul formulării unor contestații în baza art. 29 alin. (6) din OUG 109/ 2011;</w:t>
      </w:r>
    </w:p>
    <w:p w14:paraId="16867BF8" w14:textId="77777777" w:rsidR="00483BDB" w:rsidRPr="00483BDB" w:rsidRDefault="00483BDB" w:rsidP="00483BDB">
      <w:pPr>
        <w:pStyle w:val="ListParagraph"/>
        <w:numPr>
          <w:ilvl w:val="0"/>
          <w:numId w:val="26"/>
        </w:numPr>
        <w:spacing w:after="0" w:line="240" w:lineRule="auto"/>
        <w:ind w:left="0" w:firstLine="360"/>
        <w:jc w:val="both"/>
        <w:rPr>
          <w:rFonts w:ascii="Times New Roman" w:eastAsia="Calibri" w:hAnsi="Times New Roman"/>
          <w:sz w:val="24"/>
          <w:szCs w:val="24"/>
        </w:rPr>
      </w:pPr>
      <w:r w:rsidRPr="00483BDB">
        <w:rPr>
          <w:rFonts w:ascii="Times New Roman" w:eastAsia="Calibri" w:hAnsi="Times New Roman"/>
          <w:sz w:val="24"/>
          <w:szCs w:val="24"/>
        </w:rPr>
        <w:t>Dacă nu sunt atrase candidaturi care să îndeplinească minimul de cerințe, procedura de selecție trebuie reluată prin redeclanșarea acesteia cu eventuala redefinire a profilului consiliului de administrație cu scopul de a lărgii baza de candidați.</w:t>
      </w:r>
    </w:p>
    <w:p w14:paraId="404E98C8" w14:textId="77777777" w:rsidR="00483BDB" w:rsidRPr="00483BDB" w:rsidRDefault="00483BDB" w:rsidP="00483BDB">
      <w:pPr>
        <w:ind w:left="1080"/>
        <w:jc w:val="both"/>
        <w:rPr>
          <w:rFonts w:ascii="Times New Roman" w:eastAsiaTheme="minorHAnsi" w:hAnsi="Times New Roman"/>
          <w:noProof/>
          <w:sz w:val="24"/>
          <w:szCs w:val="24"/>
        </w:rPr>
      </w:pPr>
    </w:p>
    <w:p w14:paraId="224819A2" w14:textId="77777777" w:rsidR="00483BDB" w:rsidRPr="001830CB" w:rsidRDefault="00483BDB" w:rsidP="00483BDB">
      <w:pPr>
        <w:pStyle w:val="ListParagraph"/>
        <w:numPr>
          <w:ilvl w:val="0"/>
          <w:numId w:val="6"/>
        </w:numPr>
        <w:tabs>
          <w:tab w:val="left" w:pos="360"/>
        </w:tabs>
        <w:spacing w:after="0" w:line="240" w:lineRule="auto"/>
        <w:ind w:left="90" w:hanging="90"/>
        <w:jc w:val="both"/>
        <w:rPr>
          <w:rFonts w:ascii="Times New Roman" w:eastAsiaTheme="minorHAnsi" w:hAnsi="Times New Roman"/>
          <w:b/>
          <w:noProof/>
          <w:sz w:val="24"/>
          <w:szCs w:val="24"/>
        </w:rPr>
      </w:pPr>
      <w:r w:rsidRPr="00483BDB">
        <w:rPr>
          <w:rFonts w:ascii="Times New Roman" w:hAnsi="Times New Roman"/>
          <w:b/>
          <w:noProof/>
          <w:sz w:val="24"/>
          <w:szCs w:val="24"/>
        </w:rPr>
        <w:t xml:space="preserve">Puncte critice/ riscuri </w:t>
      </w:r>
    </w:p>
    <w:p w14:paraId="6B5DD966" w14:textId="77777777" w:rsidR="001830CB" w:rsidRPr="00483BDB" w:rsidRDefault="001830CB" w:rsidP="001830CB">
      <w:pPr>
        <w:pStyle w:val="ListParagraph"/>
        <w:tabs>
          <w:tab w:val="left" w:pos="360"/>
        </w:tabs>
        <w:spacing w:after="0" w:line="240" w:lineRule="auto"/>
        <w:ind w:left="90"/>
        <w:jc w:val="both"/>
        <w:rPr>
          <w:rFonts w:ascii="Times New Roman" w:eastAsiaTheme="minorHAnsi" w:hAnsi="Times New Roman"/>
          <w:b/>
          <w:noProof/>
          <w:sz w:val="24"/>
          <w:szCs w:val="24"/>
        </w:rPr>
      </w:pPr>
    </w:p>
    <w:p w14:paraId="43751B81" w14:textId="3671CE3F" w:rsidR="00483BDB" w:rsidRPr="00570A1C" w:rsidRDefault="00483BDB" w:rsidP="00570A1C">
      <w:pPr>
        <w:autoSpaceDE w:val="0"/>
        <w:autoSpaceDN w:val="0"/>
        <w:adjustRightInd w:val="0"/>
        <w:ind w:firstLine="720"/>
        <w:jc w:val="both"/>
        <w:rPr>
          <w:rFonts w:ascii="Times New Roman" w:hAnsi="Times New Roman"/>
          <w:sz w:val="24"/>
          <w:szCs w:val="24"/>
          <w:lang w:val="pt-BR"/>
        </w:rPr>
      </w:pPr>
      <w:r w:rsidRPr="00483BDB">
        <w:rPr>
          <w:rFonts w:ascii="Times New Roman" w:hAnsi="Times New Roman"/>
          <w:sz w:val="24"/>
          <w:szCs w:val="24"/>
          <w:lang w:val="pt-BR"/>
        </w:rPr>
        <w:t>În procesul de selecție și nominalizare se pot identifica câteva riscuri reale, potențial să apară datorită cerințelor contextuale al ansamblului de condiții și circumstanțe specifice care trebuie luate în considerare. Aceste cerințe contextuale sunt determinate de particularitățile societății și de mediul în care operează, de starea economică, financiară, contextul legislativ, poziția strategică în care se află întreprinderea la momentul declanșării procedurii de selecție. Pe baza acestor factori s-au identificat câteva riscuri potențiale:</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687"/>
        <w:gridCol w:w="1170"/>
        <w:gridCol w:w="1670"/>
        <w:gridCol w:w="3752"/>
      </w:tblGrid>
      <w:tr w:rsidR="00483BDB" w:rsidRPr="00483BDB" w14:paraId="09F529AA" w14:textId="77777777">
        <w:trPr>
          <w:trHeight w:val="250"/>
        </w:trPr>
        <w:tc>
          <w:tcPr>
            <w:tcW w:w="817" w:type="dxa"/>
            <w:tcBorders>
              <w:top w:val="single" w:sz="4" w:space="0" w:color="auto"/>
              <w:left w:val="single" w:sz="4" w:space="0" w:color="auto"/>
              <w:bottom w:val="single" w:sz="4" w:space="0" w:color="auto"/>
              <w:right w:val="single" w:sz="4" w:space="0" w:color="auto"/>
            </w:tcBorders>
            <w:hideMark/>
          </w:tcPr>
          <w:p w14:paraId="7EACF109" w14:textId="77777777" w:rsidR="00483BDB" w:rsidRPr="00483BDB" w:rsidRDefault="00483BDB">
            <w:pPr>
              <w:pStyle w:val="Default"/>
              <w:jc w:val="center"/>
              <w:rPr>
                <w:rFonts w:ascii="Times New Roman" w:hAnsi="Times New Roman" w:cs="Times New Roman"/>
                <w:b/>
                <w:bCs/>
                <w:color w:val="auto"/>
                <w:lang w:val="ro-RO"/>
              </w:rPr>
            </w:pPr>
            <w:r w:rsidRPr="00483BDB">
              <w:rPr>
                <w:rFonts w:ascii="Times New Roman" w:hAnsi="Times New Roman" w:cs="Times New Roman"/>
                <w:b/>
                <w:bCs/>
                <w:color w:val="auto"/>
                <w:lang w:val="ro-RO"/>
              </w:rPr>
              <w:t>Nr. Crt.</w:t>
            </w:r>
          </w:p>
        </w:tc>
        <w:tc>
          <w:tcPr>
            <w:tcW w:w="2688" w:type="dxa"/>
            <w:tcBorders>
              <w:top w:val="single" w:sz="4" w:space="0" w:color="auto"/>
              <w:left w:val="single" w:sz="4" w:space="0" w:color="auto"/>
              <w:bottom w:val="single" w:sz="4" w:space="0" w:color="auto"/>
              <w:right w:val="single" w:sz="4" w:space="0" w:color="auto"/>
            </w:tcBorders>
            <w:hideMark/>
          </w:tcPr>
          <w:p w14:paraId="4BA7E9EB" w14:textId="77777777" w:rsidR="00483BDB" w:rsidRPr="00483BDB" w:rsidRDefault="00483BDB">
            <w:pPr>
              <w:pStyle w:val="Default"/>
              <w:jc w:val="center"/>
              <w:rPr>
                <w:rFonts w:ascii="Times New Roman" w:hAnsi="Times New Roman" w:cs="Times New Roman"/>
                <w:color w:val="auto"/>
                <w:lang w:val="ro-RO"/>
              </w:rPr>
            </w:pPr>
            <w:r w:rsidRPr="00483BDB">
              <w:rPr>
                <w:rFonts w:ascii="Times New Roman" w:hAnsi="Times New Roman" w:cs="Times New Roman"/>
                <w:b/>
                <w:bCs/>
                <w:color w:val="auto"/>
                <w:lang w:val="ro-RO"/>
              </w:rPr>
              <w:t>Risc identificat</w:t>
            </w:r>
          </w:p>
        </w:tc>
        <w:tc>
          <w:tcPr>
            <w:tcW w:w="1170" w:type="dxa"/>
            <w:tcBorders>
              <w:top w:val="single" w:sz="4" w:space="0" w:color="auto"/>
              <w:left w:val="single" w:sz="4" w:space="0" w:color="auto"/>
              <w:bottom w:val="single" w:sz="4" w:space="0" w:color="auto"/>
              <w:right w:val="single" w:sz="4" w:space="0" w:color="auto"/>
            </w:tcBorders>
            <w:hideMark/>
          </w:tcPr>
          <w:p w14:paraId="03C5BBC2" w14:textId="77777777" w:rsidR="00483BDB" w:rsidRPr="00483BDB" w:rsidRDefault="00483BDB">
            <w:pPr>
              <w:pStyle w:val="Default"/>
              <w:jc w:val="center"/>
              <w:rPr>
                <w:rFonts w:ascii="Times New Roman" w:hAnsi="Times New Roman" w:cs="Times New Roman"/>
                <w:color w:val="auto"/>
                <w:lang w:val="ro-RO"/>
              </w:rPr>
            </w:pPr>
            <w:r w:rsidRPr="00483BDB">
              <w:rPr>
                <w:rFonts w:ascii="Times New Roman" w:hAnsi="Times New Roman" w:cs="Times New Roman"/>
                <w:b/>
                <w:bCs/>
                <w:color w:val="auto"/>
                <w:lang w:val="ro-RO"/>
              </w:rPr>
              <w:t>Impact</w:t>
            </w:r>
          </w:p>
        </w:tc>
        <w:tc>
          <w:tcPr>
            <w:tcW w:w="1670" w:type="dxa"/>
            <w:tcBorders>
              <w:top w:val="single" w:sz="4" w:space="0" w:color="auto"/>
              <w:left w:val="single" w:sz="4" w:space="0" w:color="auto"/>
              <w:bottom w:val="single" w:sz="4" w:space="0" w:color="auto"/>
              <w:right w:val="single" w:sz="4" w:space="0" w:color="auto"/>
            </w:tcBorders>
            <w:hideMark/>
          </w:tcPr>
          <w:p w14:paraId="53C0BDB8" w14:textId="77777777" w:rsidR="00483BDB" w:rsidRPr="00483BDB" w:rsidRDefault="00483BDB">
            <w:pPr>
              <w:pStyle w:val="Default"/>
              <w:jc w:val="center"/>
              <w:rPr>
                <w:rFonts w:ascii="Times New Roman" w:hAnsi="Times New Roman" w:cs="Times New Roman"/>
                <w:color w:val="auto"/>
                <w:lang w:val="ro-RO"/>
              </w:rPr>
            </w:pPr>
            <w:r w:rsidRPr="00483BDB">
              <w:rPr>
                <w:rFonts w:ascii="Times New Roman" w:hAnsi="Times New Roman" w:cs="Times New Roman"/>
                <w:b/>
                <w:bCs/>
                <w:color w:val="auto"/>
                <w:lang w:val="ro-RO"/>
              </w:rPr>
              <w:t>Probabilitate de apariție</w:t>
            </w:r>
          </w:p>
        </w:tc>
        <w:tc>
          <w:tcPr>
            <w:tcW w:w="3753" w:type="dxa"/>
            <w:tcBorders>
              <w:top w:val="single" w:sz="4" w:space="0" w:color="auto"/>
              <w:left w:val="single" w:sz="4" w:space="0" w:color="auto"/>
              <w:bottom w:val="single" w:sz="4" w:space="0" w:color="auto"/>
              <w:right w:val="single" w:sz="4" w:space="0" w:color="auto"/>
            </w:tcBorders>
            <w:hideMark/>
          </w:tcPr>
          <w:p w14:paraId="243B172F" w14:textId="77777777" w:rsidR="00483BDB" w:rsidRPr="00483BDB" w:rsidRDefault="00483BDB">
            <w:pPr>
              <w:pStyle w:val="Default"/>
              <w:jc w:val="center"/>
              <w:rPr>
                <w:rFonts w:ascii="Times New Roman" w:hAnsi="Times New Roman" w:cs="Times New Roman"/>
                <w:color w:val="auto"/>
                <w:lang w:val="ro-RO"/>
              </w:rPr>
            </w:pPr>
            <w:r w:rsidRPr="00483BDB">
              <w:rPr>
                <w:rFonts w:ascii="Times New Roman" w:hAnsi="Times New Roman" w:cs="Times New Roman"/>
                <w:b/>
                <w:bCs/>
                <w:color w:val="auto"/>
                <w:lang w:val="ro-RO"/>
              </w:rPr>
              <w:t>Măsuri de minimizare si control</w:t>
            </w:r>
          </w:p>
        </w:tc>
      </w:tr>
      <w:tr w:rsidR="00483BDB" w:rsidRPr="00483BDB" w14:paraId="4A3937F7" w14:textId="77777777">
        <w:trPr>
          <w:trHeight w:val="388"/>
        </w:trPr>
        <w:tc>
          <w:tcPr>
            <w:tcW w:w="817" w:type="dxa"/>
            <w:tcBorders>
              <w:top w:val="single" w:sz="4" w:space="0" w:color="auto"/>
              <w:left w:val="single" w:sz="4" w:space="0" w:color="auto"/>
              <w:bottom w:val="single" w:sz="4" w:space="0" w:color="auto"/>
              <w:right w:val="single" w:sz="4" w:space="0" w:color="auto"/>
            </w:tcBorders>
            <w:hideMark/>
          </w:tcPr>
          <w:p w14:paraId="1D4C0C18" w14:textId="77777777" w:rsidR="00483BDB" w:rsidRPr="00483BDB" w:rsidRDefault="00483BDB">
            <w:pPr>
              <w:pStyle w:val="Default"/>
              <w:jc w:val="center"/>
              <w:rPr>
                <w:rFonts w:ascii="Times New Roman" w:hAnsi="Times New Roman" w:cs="Times New Roman"/>
                <w:b/>
                <w:bCs/>
                <w:color w:val="auto"/>
                <w:lang w:val="ro-RO"/>
              </w:rPr>
            </w:pPr>
            <w:r w:rsidRPr="00483BDB">
              <w:rPr>
                <w:rFonts w:ascii="Times New Roman" w:hAnsi="Times New Roman" w:cs="Times New Roman"/>
                <w:b/>
                <w:bCs/>
                <w:color w:val="auto"/>
                <w:lang w:val="ro-RO"/>
              </w:rPr>
              <w:t>1.</w:t>
            </w:r>
          </w:p>
        </w:tc>
        <w:tc>
          <w:tcPr>
            <w:tcW w:w="2688" w:type="dxa"/>
            <w:tcBorders>
              <w:top w:val="single" w:sz="4" w:space="0" w:color="auto"/>
              <w:left w:val="single" w:sz="4" w:space="0" w:color="auto"/>
              <w:bottom w:val="single" w:sz="4" w:space="0" w:color="auto"/>
              <w:right w:val="single" w:sz="4" w:space="0" w:color="auto"/>
            </w:tcBorders>
            <w:hideMark/>
          </w:tcPr>
          <w:p w14:paraId="0978A414"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Lipsa resurselor de timp alocat procedurii</w:t>
            </w:r>
          </w:p>
        </w:tc>
        <w:tc>
          <w:tcPr>
            <w:tcW w:w="1170" w:type="dxa"/>
            <w:tcBorders>
              <w:top w:val="single" w:sz="4" w:space="0" w:color="auto"/>
              <w:left w:val="single" w:sz="4" w:space="0" w:color="auto"/>
              <w:bottom w:val="single" w:sz="4" w:space="0" w:color="auto"/>
              <w:right w:val="single" w:sz="4" w:space="0" w:color="auto"/>
            </w:tcBorders>
            <w:hideMark/>
          </w:tcPr>
          <w:p w14:paraId="743B3EF2"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Moderat </w:t>
            </w:r>
          </w:p>
        </w:tc>
        <w:tc>
          <w:tcPr>
            <w:tcW w:w="1670" w:type="dxa"/>
            <w:tcBorders>
              <w:top w:val="single" w:sz="4" w:space="0" w:color="auto"/>
              <w:left w:val="single" w:sz="4" w:space="0" w:color="auto"/>
              <w:bottom w:val="single" w:sz="4" w:space="0" w:color="auto"/>
              <w:right w:val="single" w:sz="4" w:space="0" w:color="auto"/>
            </w:tcBorders>
            <w:hideMark/>
          </w:tcPr>
          <w:p w14:paraId="1FEAC626"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Mare</w:t>
            </w:r>
          </w:p>
        </w:tc>
        <w:tc>
          <w:tcPr>
            <w:tcW w:w="3753" w:type="dxa"/>
            <w:tcBorders>
              <w:top w:val="single" w:sz="4" w:space="0" w:color="auto"/>
              <w:left w:val="single" w:sz="4" w:space="0" w:color="auto"/>
              <w:bottom w:val="single" w:sz="4" w:space="0" w:color="auto"/>
              <w:right w:val="single" w:sz="4" w:space="0" w:color="auto"/>
            </w:tcBorders>
            <w:hideMark/>
          </w:tcPr>
          <w:p w14:paraId="0CC05994"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Planificarea etapelor proiectului și respectarea graficului de execuție </w:t>
            </w:r>
          </w:p>
        </w:tc>
      </w:tr>
      <w:tr w:rsidR="00483BDB" w:rsidRPr="00483BDB" w14:paraId="7AD561BD" w14:textId="77777777">
        <w:trPr>
          <w:trHeight w:val="526"/>
        </w:trPr>
        <w:tc>
          <w:tcPr>
            <w:tcW w:w="817" w:type="dxa"/>
            <w:tcBorders>
              <w:top w:val="single" w:sz="4" w:space="0" w:color="auto"/>
              <w:left w:val="single" w:sz="4" w:space="0" w:color="auto"/>
              <w:bottom w:val="single" w:sz="4" w:space="0" w:color="auto"/>
              <w:right w:val="single" w:sz="4" w:space="0" w:color="auto"/>
            </w:tcBorders>
            <w:hideMark/>
          </w:tcPr>
          <w:p w14:paraId="1024D739" w14:textId="77777777" w:rsidR="00483BDB" w:rsidRPr="00483BDB" w:rsidRDefault="00483BDB">
            <w:pPr>
              <w:pStyle w:val="Default"/>
              <w:jc w:val="center"/>
              <w:rPr>
                <w:rFonts w:ascii="Times New Roman" w:hAnsi="Times New Roman" w:cs="Times New Roman"/>
                <w:b/>
                <w:bCs/>
                <w:color w:val="auto"/>
                <w:lang w:val="ro-RO"/>
              </w:rPr>
            </w:pPr>
            <w:r w:rsidRPr="00483BDB">
              <w:rPr>
                <w:rFonts w:ascii="Times New Roman" w:hAnsi="Times New Roman" w:cs="Times New Roman"/>
                <w:b/>
                <w:bCs/>
                <w:color w:val="auto"/>
                <w:lang w:val="ro-RO"/>
              </w:rPr>
              <w:t>2.</w:t>
            </w:r>
          </w:p>
        </w:tc>
        <w:tc>
          <w:tcPr>
            <w:tcW w:w="2688" w:type="dxa"/>
            <w:tcBorders>
              <w:top w:val="single" w:sz="4" w:space="0" w:color="auto"/>
              <w:left w:val="single" w:sz="4" w:space="0" w:color="auto"/>
              <w:bottom w:val="single" w:sz="4" w:space="0" w:color="auto"/>
              <w:right w:val="single" w:sz="4" w:space="0" w:color="auto"/>
            </w:tcBorders>
            <w:hideMark/>
          </w:tcPr>
          <w:p w14:paraId="70616D09"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Lipsa resurselor umane prin indisponibilitatea membrilor echipei </w:t>
            </w:r>
          </w:p>
        </w:tc>
        <w:tc>
          <w:tcPr>
            <w:tcW w:w="1170" w:type="dxa"/>
            <w:tcBorders>
              <w:top w:val="single" w:sz="4" w:space="0" w:color="auto"/>
              <w:left w:val="single" w:sz="4" w:space="0" w:color="auto"/>
              <w:bottom w:val="single" w:sz="4" w:space="0" w:color="auto"/>
              <w:right w:val="single" w:sz="4" w:space="0" w:color="auto"/>
            </w:tcBorders>
            <w:hideMark/>
          </w:tcPr>
          <w:p w14:paraId="64A0EF79"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Moderat </w:t>
            </w:r>
          </w:p>
        </w:tc>
        <w:tc>
          <w:tcPr>
            <w:tcW w:w="1670" w:type="dxa"/>
            <w:tcBorders>
              <w:top w:val="single" w:sz="4" w:space="0" w:color="auto"/>
              <w:left w:val="single" w:sz="4" w:space="0" w:color="auto"/>
              <w:bottom w:val="single" w:sz="4" w:space="0" w:color="auto"/>
              <w:right w:val="single" w:sz="4" w:space="0" w:color="auto"/>
            </w:tcBorders>
            <w:hideMark/>
          </w:tcPr>
          <w:p w14:paraId="0D0FE2E1"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Mică </w:t>
            </w:r>
          </w:p>
        </w:tc>
        <w:tc>
          <w:tcPr>
            <w:tcW w:w="3753" w:type="dxa"/>
            <w:tcBorders>
              <w:top w:val="single" w:sz="4" w:space="0" w:color="auto"/>
              <w:left w:val="single" w:sz="4" w:space="0" w:color="auto"/>
              <w:bottom w:val="single" w:sz="4" w:space="0" w:color="auto"/>
              <w:right w:val="single" w:sz="4" w:space="0" w:color="auto"/>
            </w:tcBorders>
            <w:hideMark/>
          </w:tcPr>
          <w:p w14:paraId="357F971F"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Înlocuirea membrilor echipei, cu alți experți cu același nivel de expertiză </w:t>
            </w:r>
          </w:p>
        </w:tc>
      </w:tr>
      <w:tr w:rsidR="00483BDB" w:rsidRPr="00483BDB" w14:paraId="72315851" w14:textId="77777777">
        <w:trPr>
          <w:trHeight w:val="526"/>
        </w:trPr>
        <w:tc>
          <w:tcPr>
            <w:tcW w:w="817" w:type="dxa"/>
            <w:tcBorders>
              <w:top w:val="single" w:sz="4" w:space="0" w:color="auto"/>
              <w:left w:val="single" w:sz="4" w:space="0" w:color="auto"/>
              <w:bottom w:val="single" w:sz="4" w:space="0" w:color="auto"/>
              <w:right w:val="single" w:sz="4" w:space="0" w:color="auto"/>
            </w:tcBorders>
            <w:hideMark/>
          </w:tcPr>
          <w:p w14:paraId="67139BED" w14:textId="77777777" w:rsidR="00483BDB" w:rsidRPr="00483BDB" w:rsidRDefault="00483BDB">
            <w:pPr>
              <w:pStyle w:val="Default"/>
              <w:jc w:val="center"/>
              <w:rPr>
                <w:rFonts w:ascii="Times New Roman" w:hAnsi="Times New Roman" w:cs="Times New Roman"/>
                <w:b/>
                <w:bCs/>
                <w:color w:val="auto"/>
                <w:lang w:val="ro-RO"/>
              </w:rPr>
            </w:pPr>
            <w:r w:rsidRPr="00483BDB">
              <w:rPr>
                <w:rFonts w:ascii="Times New Roman" w:hAnsi="Times New Roman" w:cs="Times New Roman"/>
                <w:b/>
                <w:bCs/>
                <w:color w:val="auto"/>
                <w:lang w:val="ro-RO"/>
              </w:rPr>
              <w:t>3.</w:t>
            </w:r>
          </w:p>
        </w:tc>
        <w:tc>
          <w:tcPr>
            <w:tcW w:w="2688" w:type="dxa"/>
            <w:tcBorders>
              <w:top w:val="single" w:sz="4" w:space="0" w:color="auto"/>
              <w:left w:val="single" w:sz="4" w:space="0" w:color="auto"/>
              <w:bottom w:val="single" w:sz="4" w:space="0" w:color="auto"/>
              <w:right w:val="single" w:sz="4" w:space="0" w:color="auto"/>
            </w:tcBorders>
            <w:hideMark/>
          </w:tcPr>
          <w:p w14:paraId="7651AE22"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Număr mic de candidați care aplică </w:t>
            </w:r>
          </w:p>
        </w:tc>
        <w:tc>
          <w:tcPr>
            <w:tcW w:w="1170" w:type="dxa"/>
            <w:tcBorders>
              <w:top w:val="single" w:sz="4" w:space="0" w:color="auto"/>
              <w:left w:val="single" w:sz="4" w:space="0" w:color="auto"/>
              <w:bottom w:val="single" w:sz="4" w:space="0" w:color="auto"/>
              <w:right w:val="single" w:sz="4" w:space="0" w:color="auto"/>
            </w:tcBorders>
            <w:hideMark/>
          </w:tcPr>
          <w:p w14:paraId="369242CB"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Mare </w:t>
            </w:r>
          </w:p>
        </w:tc>
        <w:tc>
          <w:tcPr>
            <w:tcW w:w="1670" w:type="dxa"/>
            <w:tcBorders>
              <w:top w:val="single" w:sz="4" w:space="0" w:color="auto"/>
              <w:left w:val="single" w:sz="4" w:space="0" w:color="auto"/>
              <w:bottom w:val="single" w:sz="4" w:space="0" w:color="auto"/>
              <w:right w:val="single" w:sz="4" w:space="0" w:color="auto"/>
            </w:tcBorders>
            <w:hideMark/>
          </w:tcPr>
          <w:p w14:paraId="241923B7"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Medie </w:t>
            </w:r>
          </w:p>
        </w:tc>
        <w:tc>
          <w:tcPr>
            <w:tcW w:w="3753" w:type="dxa"/>
            <w:tcBorders>
              <w:top w:val="single" w:sz="4" w:space="0" w:color="auto"/>
              <w:left w:val="single" w:sz="4" w:space="0" w:color="auto"/>
              <w:bottom w:val="single" w:sz="4" w:space="0" w:color="auto"/>
              <w:right w:val="single" w:sz="4" w:space="0" w:color="auto"/>
            </w:tcBorders>
            <w:hideMark/>
          </w:tcPr>
          <w:p w14:paraId="737BDF45"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Identificarea de noi canale de publicitate a anunțului de recrutare și selecție (site-uri specializate) </w:t>
            </w:r>
          </w:p>
        </w:tc>
      </w:tr>
      <w:tr w:rsidR="00483BDB" w:rsidRPr="00483BDB" w14:paraId="1CC17F3F" w14:textId="77777777">
        <w:trPr>
          <w:trHeight w:val="526"/>
        </w:trPr>
        <w:tc>
          <w:tcPr>
            <w:tcW w:w="817" w:type="dxa"/>
            <w:tcBorders>
              <w:top w:val="single" w:sz="4" w:space="0" w:color="auto"/>
              <w:left w:val="single" w:sz="4" w:space="0" w:color="auto"/>
              <w:bottom w:val="single" w:sz="4" w:space="0" w:color="auto"/>
              <w:right w:val="single" w:sz="4" w:space="0" w:color="auto"/>
            </w:tcBorders>
            <w:hideMark/>
          </w:tcPr>
          <w:p w14:paraId="6A161E2C" w14:textId="77777777" w:rsidR="00483BDB" w:rsidRPr="00483BDB" w:rsidRDefault="00483BDB">
            <w:pPr>
              <w:pStyle w:val="Default"/>
              <w:jc w:val="center"/>
              <w:rPr>
                <w:rFonts w:ascii="Times New Roman" w:hAnsi="Times New Roman" w:cs="Times New Roman"/>
                <w:b/>
                <w:bCs/>
                <w:color w:val="auto"/>
                <w:lang w:val="ro-RO"/>
              </w:rPr>
            </w:pPr>
            <w:r w:rsidRPr="00483BDB">
              <w:rPr>
                <w:rFonts w:ascii="Times New Roman" w:hAnsi="Times New Roman" w:cs="Times New Roman"/>
                <w:b/>
                <w:bCs/>
                <w:color w:val="auto"/>
                <w:lang w:val="ro-RO"/>
              </w:rPr>
              <w:t>4.</w:t>
            </w:r>
          </w:p>
        </w:tc>
        <w:tc>
          <w:tcPr>
            <w:tcW w:w="2688" w:type="dxa"/>
            <w:tcBorders>
              <w:top w:val="single" w:sz="4" w:space="0" w:color="auto"/>
              <w:left w:val="single" w:sz="4" w:space="0" w:color="auto"/>
              <w:bottom w:val="single" w:sz="4" w:space="0" w:color="auto"/>
              <w:right w:val="single" w:sz="4" w:space="0" w:color="auto"/>
            </w:tcBorders>
            <w:hideMark/>
          </w:tcPr>
          <w:p w14:paraId="6D907CD6"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lang w:val="ro-RO"/>
              </w:rPr>
              <w:t>Neîndeplinirea minimului de cerințe prevăzute la art. 5 și art. 34 alin. (4^1) din OUG 109/2011, cu modificările și completările ulterioare</w:t>
            </w:r>
          </w:p>
        </w:tc>
        <w:tc>
          <w:tcPr>
            <w:tcW w:w="1170" w:type="dxa"/>
            <w:tcBorders>
              <w:top w:val="single" w:sz="4" w:space="0" w:color="auto"/>
              <w:left w:val="single" w:sz="4" w:space="0" w:color="auto"/>
              <w:bottom w:val="single" w:sz="4" w:space="0" w:color="auto"/>
              <w:right w:val="single" w:sz="4" w:space="0" w:color="auto"/>
            </w:tcBorders>
            <w:hideMark/>
          </w:tcPr>
          <w:p w14:paraId="5B120B70"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Mare</w:t>
            </w:r>
          </w:p>
        </w:tc>
        <w:tc>
          <w:tcPr>
            <w:tcW w:w="1670" w:type="dxa"/>
            <w:tcBorders>
              <w:top w:val="single" w:sz="4" w:space="0" w:color="auto"/>
              <w:left w:val="single" w:sz="4" w:space="0" w:color="auto"/>
              <w:bottom w:val="single" w:sz="4" w:space="0" w:color="auto"/>
              <w:right w:val="single" w:sz="4" w:space="0" w:color="auto"/>
            </w:tcBorders>
            <w:hideMark/>
          </w:tcPr>
          <w:p w14:paraId="5E4D9E87"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Mare</w:t>
            </w:r>
          </w:p>
        </w:tc>
        <w:tc>
          <w:tcPr>
            <w:tcW w:w="3753" w:type="dxa"/>
            <w:tcBorders>
              <w:top w:val="single" w:sz="4" w:space="0" w:color="auto"/>
              <w:left w:val="single" w:sz="4" w:space="0" w:color="auto"/>
              <w:bottom w:val="single" w:sz="4" w:space="0" w:color="auto"/>
              <w:right w:val="single" w:sz="4" w:space="0" w:color="auto"/>
            </w:tcBorders>
            <w:hideMark/>
          </w:tcPr>
          <w:p w14:paraId="62C78EE3"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lang w:val="ro-RO"/>
              </w:rPr>
              <w:t>Dacă nu sunt atrase candidaturi care să îndeplinească minimul de cerințe prevăzute in OUG 109/2011, atunci procedura trebuie reluată</w:t>
            </w:r>
          </w:p>
        </w:tc>
      </w:tr>
      <w:tr w:rsidR="00483BDB" w:rsidRPr="00483BDB" w14:paraId="4C220E11" w14:textId="77777777">
        <w:trPr>
          <w:trHeight w:val="526"/>
        </w:trPr>
        <w:tc>
          <w:tcPr>
            <w:tcW w:w="817" w:type="dxa"/>
            <w:tcBorders>
              <w:top w:val="single" w:sz="4" w:space="0" w:color="auto"/>
              <w:left w:val="single" w:sz="4" w:space="0" w:color="auto"/>
              <w:bottom w:val="single" w:sz="4" w:space="0" w:color="auto"/>
              <w:right w:val="single" w:sz="4" w:space="0" w:color="auto"/>
            </w:tcBorders>
            <w:hideMark/>
          </w:tcPr>
          <w:p w14:paraId="463B5320" w14:textId="77777777" w:rsidR="00483BDB" w:rsidRPr="00483BDB" w:rsidRDefault="00483BDB">
            <w:pPr>
              <w:pStyle w:val="Default"/>
              <w:jc w:val="center"/>
              <w:rPr>
                <w:rFonts w:ascii="Times New Roman" w:hAnsi="Times New Roman" w:cs="Times New Roman"/>
                <w:b/>
                <w:bCs/>
                <w:color w:val="auto"/>
                <w:lang w:val="ro-RO"/>
              </w:rPr>
            </w:pPr>
            <w:r w:rsidRPr="00483BDB">
              <w:rPr>
                <w:rFonts w:ascii="Times New Roman" w:hAnsi="Times New Roman" w:cs="Times New Roman"/>
                <w:b/>
                <w:bCs/>
                <w:color w:val="auto"/>
                <w:lang w:val="ro-RO"/>
              </w:rPr>
              <w:t>5.</w:t>
            </w:r>
          </w:p>
        </w:tc>
        <w:tc>
          <w:tcPr>
            <w:tcW w:w="2688" w:type="dxa"/>
            <w:tcBorders>
              <w:top w:val="single" w:sz="4" w:space="0" w:color="auto"/>
              <w:left w:val="single" w:sz="4" w:space="0" w:color="auto"/>
              <w:bottom w:val="single" w:sz="4" w:space="0" w:color="auto"/>
              <w:right w:val="single" w:sz="4" w:space="0" w:color="auto"/>
            </w:tcBorders>
            <w:hideMark/>
          </w:tcPr>
          <w:p w14:paraId="6CF0D827"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lang w:val="ro-RO"/>
              </w:rPr>
              <w:t>Contestarea hotărârii APT la instanța de contencios administrativ</w:t>
            </w:r>
          </w:p>
        </w:tc>
        <w:tc>
          <w:tcPr>
            <w:tcW w:w="1170" w:type="dxa"/>
            <w:tcBorders>
              <w:top w:val="single" w:sz="4" w:space="0" w:color="auto"/>
              <w:left w:val="single" w:sz="4" w:space="0" w:color="auto"/>
              <w:bottom w:val="single" w:sz="4" w:space="0" w:color="auto"/>
              <w:right w:val="single" w:sz="4" w:space="0" w:color="auto"/>
            </w:tcBorders>
            <w:hideMark/>
          </w:tcPr>
          <w:p w14:paraId="6EA12EBA"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Mare</w:t>
            </w:r>
          </w:p>
        </w:tc>
        <w:tc>
          <w:tcPr>
            <w:tcW w:w="1670" w:type="dxa"/>
            <w:tcBorders>
              <w:top w:val="single" w:sz="4" w:space="0" w:color="auto"/>
              <w:left w:val="single" w:sz="4" w:space="0" w:color="auto"/>
              <w:bottom w:val="single" w:sz="4" w:space="0" w:color="auto"/>
              <w:right w:val="single" w:sz="4" w:space="0" w:color="auto"/>
            </w:tcBorders>
            <w:hideMark/>
          </w:tcPr>
          <w:p w14:paraId="388A7867"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Medie</w:t>
            </w:r>
          </w:p>
        </w:tc>
        <w:tc>
          <w:tcPr>
            <w:tcW w:w="3753" w:type="dxa"/>
            <w:tcBorders>
              <w:top w:val="single" w:sz="4" w:space="0" w:color="auto"/>
              <w:left w:val="single" w:sz="4" w:space="0" w:color="auto"/>
              <w:bottom w:val="single" w:sz="4" w:space="0" w:color="auto"/>
              <w:right w:val="single" w:sz="4" w:space="0" w:color="auto"/>
            </w:tcBorders>
            <w:hideMark/>
          </w:tcPr>
          <w:p w14:paraId="3339D160"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lang w:val="ro-RO"/>
              </w:rPr>
              <w:t>Candidații nemulțumiți pot contesta rezultatul obținut prin depunerea de contestații la instanța de contencios administrativ în termen de 15 zile de la comunicarea hotărârii APT</w:t>
            </w:r>
          </w:p>
        </w:tc>
      </w:tr>
      <w:tr w:rsidR="00483BDB" w:rsidRPr="00483BDB" w14:paraId="2E712D31" w14:textId="77777777">
        <w:trPr>
          <w:trHeight w:val="1415"/>
        </w:trPr>
        <w:tc>
          <w:tcPr>
            <w:tcW w:w="817" w:type="dxa"/>
            <w:tcBorders>
              <w:top w:val="single" w:sz="4" w:space="0" w:color="auto"/>
              <w:left w:val="single" w:sz="4" w:space="0" w:color="auto"/>
              <w:bottom w:val="single" w:sz="4" w:space="0" w:color="auto"/>
              <w:right w:val="single" w:sz="4" w:space="0" w:color="auto"/>
            </w:tcBorders>
            <w:hideMark/>
          </w:tcPr>
          <w:p w14:paraId="518272DF" w14:textId="77777777" w:rsidR="00483BDB" w:rsidRPr="00483BDB" w:rsidRDefault="00483BDB">
            <w:pPr>
              <w:pStyle w:val="Default"/>
              <w:jc w:val="center"/>
              <w:rPr>
                <w:rFonts w:ascii="Times New Roman" w:hAnsi="Times New Roman" w:cs="Times New Roman"/>
                <w:b/>
                <w:bCs/>
                <w:color w:val="auto"/>
                <w:lang w:val="ro-RO"/>
              </w:rPr>
            </w:pPr>
            <w:r w:rsidRPr="00483BDB">
              <w:rPr>
                <w:rFonts w:ascii="Times New Roman" w:hAnsi="Times New Roman" w:cs="Times New Roman"/>
                <w:b/>
                <w:bCs/>
                <w:color w:val="auto"/>
                <w:lang w:val="ro-RO"/>
              </w:rPr>
              <w:t>6.</w:t>
            </w:r>
          </w:p>
        </w:tc>
        <w:tc>
          <w:tcPr>
            <w:tcW w:w="2688" w:type="dxa"/>
            <w:tcBorders>
              <w:top w:val="single" w:sz="4" w:space="0" w:color="auto"/>
              <w:left w:val="single" w:sz="4" w:space="0" w:color="auto"/>
              <w:bottom w:val="single" w:sz="4" w:space="0" w:color="auto"/>
              <w:right w:val="single" w:sz="4" w:space="0" w:color="auto"/>
            </w:tcBorders>
            <w:hideMark/>
          </w:tcPr>
          <w:p w14:paraId="147DC6E8"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Refuzul candidaților desemnați pe lista scurtă de a continua/finaliza procesul de selecție </w:t>
            </w:r>
          </w:p>
        </w:tc>
        <w:tc>
          <w:tcPr>
            <w:tcW w:w="1170" w:type="dxa"/>
            <w:tcBorders>
              <w:top w:val="single" w:sz="4" w:space="0" w:color="auto"/>
              <w:left w:val="single" w:sz="4" w:space="0" w:color="auto"/>
              <w:bottom w:val="single" w:sz="4" w:space="0" w:color="auto"/>
              <w:right w:val="single" w:sz="4" w:space="0" w:color="auto"/>
            </w:tcBorders>
            <w:hideMark/>
          </w:tcPr>
          <w:p w14:paraId="3844695B"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Mare </w:t>
            </w:r>
          </w:p>
        </w:tc>
        <w:tc>
          <w:tcPr>
            <w:tcW w:w="1670" w:type="dxa"/>
            <w:tcBorders>
              <w:top w:val="single" w:sz="4" w:space="0" w:color="auto"/>
              <w:left w:val="single" w:sz="4" w:space="0" w:color="auto"/>
              <w:bottom w:val="single" w:sz="4" w:space="0" w:color="auto"/>
              <w:right w:val="single" w:sz="4" w:space="0" w:color="auto"/>
            </w:tcBorders>
            <w:hideMark/>
          </w:tcPr>
          <w:p w14:paraId="338A8EF1"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Medie </w:t>
            </w:r>
          </w:p>
        </w:tc>
        <w:tc>
          <w:tcPr>
            <w:tcW w:w="3753" w:type="dxa"/>
            <w:tcBorders>
              <w:top w:val="single" w:sz="4" w:space="0" w:color="auto"/>
              <w:left w:val="single" w:sz="4" w:space="0" w:color="auto"/>
              <w:bottom w:val="single" w:sz="4" w:space="0" w:color="auto"/>
              <w:right w:val="single" w:sz="4" w:space="0" w:color="auto"/>
            </w:tcBorders>
            <w:hideMark/>
          </w:tcPr>
          <w:p w14:paraId="659A86F2"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Comunicarea clară a condițiilor de participare. </w:t>
            </w:r>
          </w:p>
          <w:p w14:paraId="7437D21E"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Accesibilitatea procesului de recrutare pentru a permite unui număr cât mai mare de candidați să participe la prezenta procedură. </w:t>
            </w:r>
          </w:p>
          <w:p w14:paraId="1C84D1CB" w14:textId="77777777" w:rsidR="00483BDB" w:rsidRPr="00483BDB" w:rsidRDefault="00483BDB">
            <w:pPr>
              <w:pStyle w:val="Default"/>
              <w:jc w:val="both"/>
              <w:rPr>
                <w:rFonts w:ascii="Times New Roman" w:hAnsi="Times New Roman" w:cs="Times New Roman"/>
                <w:color w:val="auto"/>
                <w:lang w:val="ro-RO"/>
              </w:rPr>
            </w:pPr>
            <w:r w:rsidRPr="00483BDB">
              <w:rPr>
                <w:rFonts w:ascii="Times New Roman" w:hAnsi="Times New Roman" w:cs="Times New Roman"/>
                <w:color w:val="auto"/>
                <w:lang w:val="ro-RO"/>
              </w:rPr>
              <w:t xml:space="preserve">Respectarea calendarului de recrutare pentru a păstra interesul candidaților recomandați. </w:t>
            </w:r>
          </w:p>
        </w:tc>
      </w:tr>
    </w:tbl>
    <w:p w14:paraId="46DF7F7A" w14:textId="77777777" w:rsidR="00483BDB" w:rsidRDefault="00483BDB" w:rsidP="00483BDB">
      <w:pPr>
        <w:jc w:val="both"/>
        <w:rPr>
          <w:rFonts w:ascii="Times New Roman" w:hAnsi="Times New Roman"/>
          <w:b/>
          <w:i/>
          <w:iCs/>
          <w:noProof/>
          <w:sz w:val="24"/>
          <w:szCs w:val="24"/>
        </w:rPr>
      </w:pPr>
    </w:p>
    <w:p w14:paraId="220C7343" w14:textId="77777777" w:rsidR="001830CB" w:rsidRDefault="001830CB" w:rsidP="00483BDB">
      <w:pPr>
        <w:jc w:val="both"/>
        <w:rPr>
          <w:rFonts w:ascii="Times New Roman" w:hAnsi="Times New Roman"/>
          <w:b/>
          <w:i/>
          <w:iCs/>
          <w:noProof/>
          <w:sz w:val="24"/>
          <w:szCs w:val="24"/>
        </w:rPr>
      </w:pPr>
    </w:p>
    <w:p w14:paraId="104EC7E1" w14:textId="77777777" w:rsidR="001830CB" w:rsidRDefault="001830CB" w:rsidP="00483BDB">
      <w:pPr>
        <w:jc w:val="both"/>
        <w:rPr>
          <w:rFonts w:ascii="Times New Roman" w:hAnsi="Times New Roman"/>
          <w:b/>
          <w:i/>
          <w:iCs/>
          <w:noProof/>
          <w:sz w:val="24"/>
          <w:szCs w:val="24"/>
        </w:rPr>
      </w:pPr>
    </w:p>
    <w:p w14:paraId="509BB681" w14:textId="77777777" w:rsidR="001830CB" w:rsidRPr="00483BDB" w:rsidRDefault="001830CB" w:rsidP="00483BDB">
      <w:pPr>
        <w:jc w:val="both"/>
        <w:rPr>
          <w:rFonts w:ascii="Times New Roman" w:hAnsi="Times New Roman"/>
          <w:b/>
          <w:i/>
          <w:iCs/>
          <w:noProof/>
          <w:sz w:val="24"/>
          <w:szCs w:val="24"/>
        </w:rPr>
      </w:pPr>
    </w:p>
    <w:p w14:paraId="7A13D9ED" w14:textId="155CD66B" w:rsidR="00483BDB" w:rsidRPr="00570A1C" w:rsidRDefault="00483BDB" w:rsidP="00570A1C">
      <w:pPr>
        <w:pStyle w:val="ListParagraph"/>
        <w:numPr>
          <w:ilvl w:val="0"/>
          <w:numId w:val="6"/>
        </w:numPr>
        <w:spacing w:after="0" w:line="240" w:lineRule="auto"/>
        <w:ind w:left="270" w:hanging="270"/>
        <w:jc w:val="both"/>
        <w:rPr>
          <w:rFonts w:ascii="Times New Roman" w:hAnsi="Times New Roman"/>
          <w:noProof/>
          <w:sz w:val="24"/>
          <w:szCs w:val="24"/>
        </w:rPr>
      </w:pPr>
      <w:r w:rsidRPr="00483BDB">
        <w:rPr>
          <w:rFonts w:ascii="Times New Roman" w:hAnsi="Times New Roman"/>
          <w:b/>
          <w:noProof/>
          <w:sz w:val="24"/>
          <w:szCs w:val="24"/>
        </w:rPr>
        <w:t>Reguli generale pentru alcătuirea Consiliului de administrație</w:t>
      </w:r>
    </w:p>
    <w:p w14:paraId="669C6297"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Regia autonomă este administrată de un consiliu de administrație format din 3 membri;</w:t>
      </w:r>
    </w:p>
    <w:p w14:paraId="187F20B0"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sz w:val="24"/>
          <w:szCs w:val="24"/>
          <w:lang w:val="pt-BR"/>
        </w:rPr>
        <w:t xml:space="preserve">Cel mult unul dintre membrii consiliului pot face parte din categoria funcționarilor publici sau a altor categorii de personal din cadrul APT sau al altor instituții sau autorități publice; aceștia nu pot fi considerați independenți; </w:t>
      </w:r>
      <w:r w:rsidRPr="00483BDB">
        <w:rPr>
          <w:rFonts w:ascii="Times New Roman" w:hAnsi="Times New Roman"/>
          <w:noProof/>
          <w:sz w:val="24"/>
          <w:szCs w:val="24"/>
        </w:rPr>
        <w:t>Desemnarea membrilor din partea autorității publice tutelare se face la propunerea unei comisii constituite la nivelul acesteia, conform dispoziţiilor art. 5 alin. (1) și (3) din O.U.G. nr. 109/ 2011, cu modificările și completările ulterioare;</w:t>
      </w:r>
    </w:p>
    <w:p w14:paraId="6015ADA4"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Fiecare membru al consiliului de administraţie trebuie să aibă studii superioare finalizate cu cel puțin cu o diplomă de licență şi să dovedească experienţă în domeniul ştiinţelor inginereşti, economice, sociale, juridice sau în domeniul de activitate al regie de cel puţin 7 ani;</w:t>
      </w:r>
    </w:p>
    <w:p w14:paraId="3AB36523"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 xml:space="preserve">Fiecare membru trebuie să aibă </w:t>
      </w:r>
      <w:r w:rsidRPr="00483BDB">
        <w:rPr>
          <w:rFonts w:ascii="Times New Roman" w:hAnsi="Times New Roman"/>
          <w:sz w:val="24"/>
          <w:szCs w:val="24"/>
          <w:lang w:val="pt-BR"/>
        </w:rPr>
        <w:t>experienţă de minimum 3 ani în conducerea societăţilor, întreprinderi publice sau cu capital privat, ori a regiilor autonome. Prin experienţă în conducerea societăţilor, întreprinderi publice sau cu capital privat, ori a regiilor autonome se înţelege deţinerea oricărei funcţii de conducere astfel cum aceasta este definită la art. 143 din Legea societăţilor nr. 31/1990, republicată, cu modificările şi completările ulterioare, precum şi a funcţiei de administrator societate/regie autonomă, director general/director general adjunct/director/director adjunct societate sau regie autonomă, director executiv, director economic/financiar, după caz, conform Clasificării ocupaţiilor din România.</w:t>
      </w:r>
    </w:p>
    <w:p w14:paraId="38769619" w14:textId="2A325C7A" w:rsidR="00071989" w:rsidRPr="001830CB" w:rsidRDefault="00483BDB" w:rsidP="00071989">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Majoritatea membrilor consiliului de administraţie este formată din administratori neexecutivi şi independenţi, în sensul art. 138^2 din Legea nr. 31/ 1990, republicată, cu modificările şi completările ulterioare. Înalţii funcţionari publici, funcţionarii publici şi personalul contractual din cadrul autorităţii publice tutelare ori din cadrul altor autorităţi sau instituţii publice nu pot fi consideraţi independenţi;</w:t>
      </w:r>
    </w:p>
    <w:p w14:paraId="052E6D10"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 xml:space="preserve">Un membru al Consiliului de Administrație trebuie să </w:t>
      </w:r>
      <w:r w:rsidRPr="00483BDB">
        <w:rPr>
          <w:rFonts w:ascii="Times New Roman" w:hAnsi="Times New Roman"/>
          <w:sz w:val="24"/>
          <w:szCs w:val="24"/>
          <w:lang w:val="pt-BR"/>
        </w:rPr>
        <w:t>aibă certificare CAFR ca auditor financiar sau să aibă cel puțin 3 ani de experiență în audit statutar sau ca membru al unor comitete de audit; acest criteriu este valabil pentru postul de administrator cu expertiză în domeniul auditului financiar;</w:t>
      </w:r>
    </w:p>
    <w:p w14:paraId="611AA6D3"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Stabilirea componentei consiliului de administraţie se face și  cu respectarea principiilor prevăzute de Legea nr. 202/ 2002 privind egalitatea de şanse şi de tratament între femei şi bărbaţi, republicată, cu modificările şi completările ulterioare, astfel încât cel puţin o treime din totalul administratorilor să fie femei şi cel puţin o treime din totalul administratorilor să fie bărbaţi; consiliul de administraţie nu poate fi format în exclusivitate din persoane de acelaşi gen;</w:t>
      </w:r>
    </w:p>
    <w:p w14:paraId="567EC657"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Membrii consiliului de administraţie nu pot face parte din mai mult de 2 consilii de administraţie ale întreprinderilor publice. Autoritatea publică tutelară poate stabili un număr mai mic de consilii de administraţie din care un membru desemnat al unei întreprinderi publice poate face parte;</w:t>
      </w:r>
    </w:p>
    <w:p w14:paraId="588BE1B4" w14:textId="77777777" w:rsidR="00483BDB" w:rsidRPr="00483BDB" w:rsidRDefault="00483BDB" w:rsidP="00483BDB">
      <w:pPr>
        <w:pStyle w:val="ListParagraph"/>
        <w:numPr>
          <w:ilvl w:val="0"/>
          <w:numId w:val="28"/>
        </w:numPr>
        <w:spacing w:after="0" w:line="240" w:lineRule="auto"/>
        <w:ind w:left="270" w:hanging="270"/>
        <w:jc w:val="both"/>
        <w:rPr>
          <w:rFonts w:ascii="Times New Roman" w:hAnsi="Times New Roman"/>
          <w:noProof/>
          <w:sz w:val="24"/>
          <w:szCs w:val="24"/>
        </w:rPr>
      </w:pPr>
      <w:r w:rsidRPr="00483BDB">
        <w:rPr>
          <w:rFonts w:ascii="Times New Roman" w:hAnsi="Times New Roman"/>
          <w:noProof/>
          <w:sz w:val="24"/>
          <w:szCs w:val="24"/>
        </w:rPr>
        <w:t>Se vor evita situațiile de conflict de interese sau incompatibilități prevăzute de O.U.G. nr. 109/ 2011 privind guvernanța corporativă a întrepriderilor publice, cu modificările și completările ulterioare și Legea 31/ 1990 republicată, cu modificările și completările ulterioare.</w:t>
      </w:r>
    </w:p>
    <w:p w14:paraId="095E9807" w14:textId="77777777" w:rsidR="00483BDB" w:rsidRPr="00483BDB" w:rsidRDefault="00483BDB" w:rsidP="00483BDB">
      <w:pPr>
        <w:jc w:val="both"/>
        <w:rPr>
          <w:rFonts w:ascii="Times New Roman" w:hAnsi="Times New Roman"/>
          <w:noProof/>
          <w:sz w:val="24"/>
          <w:szCs w:val="24"/>
        </w:rPr>
      </w:pPr>
    </w:p>
    <w:p w14:paraId="112F5ED5" w14:textId="0627EEF5" w:rsidR="00483BDB" w:rsidRPr="001830CB" w:rsidRDefault="00483BDB" w:rsidP="00570A1C">
      <w:pPr>
        <w:pStyle w:val="ListParagraph"/>
        <w:numPr>
          <w:ilvl w:val="0"/>
          <w:numId w:val="6"/>
        </w:numPr>
        <w:spacing w:after="0" w:line="240" w:lineRule="auto"/>
        <w:jc w:val="both"/>
        <w:rPr>
          <w:rFonts w:ascii="Times New Roman" w:hAnsi="Times New Roman"/>
          <w:noProof/>
          <w:sz w:val="24"/>
          <w:szCs w:val="24"/>
        </w:rPr>
      </w:pPr>
      <w:r w:rsidRPr="00483BDB">
        <w:rPr>
          <w:rFonts w:ascii="Times New Roman" w:hAnsi="Times New Roman"/>
          <w:b/>
          <w:bCs/>
          <w:sz w:val="24"/>
          <w:szCs w:val="24"/>
          <w:lang w:val="pt-BR"/>
        </w:rPr>
        <w:t>Lista documentelor care trebuie depuse până la numirea administratorilor</w:t>
      </w:r>
    </w:p>
    <w:p w14:paraId="07A26F8B" w14:textId="77777777" w:rsidR="001830CB" w:rsidRPr="00570A1C" w:rsidRDefault="001830CB" w:rsidP="001830CB">
      <w:pPr>
        <w:pStyle w:val="ListParagraph"/>
        <w:spacing w:after="0" w:line="240" w:lineRule="auto"/>
        <w:ind w:left="1080"/>
        <w:jc w:val="both"/>
        <w:rPr>
          <w:rFonts w:ascii="Times New Roman" w:hAnsi="Times New Roman"/>
          <w:noProof/>
          <w:sz w:val="24"/>
          <w:szCs w:val="24"/>
        </w:rPr>
      </w:pPr>
    </w:p>
    <w:p w14:paraId="6155B9D7" w14:textId="77777777" w:rsidR="00483BDB" w:rsidRPr="00483BDB" w:rsidRDefault="00483BDB" w:rsidP="00483BDB">
      <w:pPr>
        <w:autoSpaceDE w:val="0"/>
        <w:autoSpaceDN w:val="0"/>
        <w:adjustRightInd w:val="0"/>
        <w:ind w:firstLine="708"/>
        <w:jc w:val="both"/>
        <w:rPr>
          <w:rFonts w:ascii="Times New Roman" w:hAnsi="Times New Roman"/>
          <w:sz w:val="24"/>
          <w:szCs w:val="24"/>
          <w:lang w:val="pt-BR"/>
        </w:rPr>
      </w:pPr>
      <w:r w:rsidRPr="00483BDB">
        <w:rPr>
          <w:rFonts w:ascii="Times New Roman" w:hAnsi="Times New Roman"/>
          <w:sz w:val="24"/>
          <w:szCs w:val="24"/>
          <w:lang w:val="pt-BR"/>
        </w:rPr>
        <w:t xml:space="preserve">Conform art. 11 din Anexa 1 la Hotărârea Guvernului nr. 639/2023 pentru aprobarea normelor metodologice  de aplicare a </w:t>
      </w:r>
      <w:r w:rsidRPr="00483BDB">
        <w:rPr>
          <w:rFonts w:ascii="Times New Roman" w:hAnsi="Times New Roman"/>
          <w:sz w:val="24"/>
          <w:szCs w:val="24"/>
          <w:lang w:val="pt-BR" w:eastAsia="en-GB"/>
        </w:rPr>
        <w:t xml:space="preserve">Ordonanței de urgență a Guvernului nr. 109/2011 </w:t>
      </w:r>
      <w:r w:rsidRPr="00483BDB">
        <w:rPr>
          <w:rFonts w:ascii="Times New Roman" w:hAnsi="Times New Roman"/>
          <w:sz w:val="24"/>
          <w:szCs w:val="24"/>
          <w:lang w:val="pt-BR"/>
        </w:rPr>
        <w:t xml:space="preserve">privind guvernanța corporativă a întreprinderilor publice, pentru stabilirea criteriilor de selecție a membrilor consiliilor de administrație ale întreprinderilor publice, de întocmire a listei scurte pentru fiecare post, a clasamentului acestora, a procedurii privind numirile finale, precum și pentru stabilirea altor măsuri necesare implementării </w:t>
      </w:r>
      <w:r w:rsidRPr="00483BDB">
        <w:rPr>
          <w:rFonts w:ascii="Times New Roman" w:hAnsi="Times New Roman"/>
          <w:sz w:val="24"/>
          <w:szCs w:val="24"/>
          <w:lang w:val="pt-BR" w:eastAsia="en-GB"/>
        </w:rPr>
        <w:t xml:space="preserve">Ordonanțatei de urgență a Guvernului nr. 109/2011 </w:t>
      </w:r>
      <w:r w:rsidRPr="00483BDB">
        <w:rPr>
          <w:rFonts w:ascii="Times New Roman" w:hAnsi="Times New Roman"/>
          <w:sz w:val="24"/>
          <w:szCs w:val="24"/>
          <w:lang w:val="pt-BR"/>
        </w:rPr>
        <w:t>privind guvernanța corporativă a întreprinderilor publice, cu modificările și completările ulterioare, Planul de selecție cuprinde documente și formulare personalizate pentru fiecare procedură de selecție.</w:t>
      </w:r>
    </w:p>
    <w:p w14:paraId="1917A182" w14:textId="77777777" w:rsidR="00655E58" w:rsidRDefault="00655E58" w:rsidP="00483BDB">
      <w:pPr>
        <w:autoSpaceDE w:val="0"/>
        <w:autoSpaceDN w:val="0"/>
        <w:adjustRightInd w:val="0"/>
        <w:spacing w:after="0" w:line="240" w:lineRule="auto"/>
        <w:ind w:firstLine="708"/>
        <w:jc w:val="both"/>
        <w:rPr>
          <w:rFonts w:ascii="Times New Roman" w:hAnsi="Times New Roman"/>
          <w:sz w:val="24"/>
          <w:szCs w:val="24"/>
          <w:lang w:val="pt-BR"/>
        </w:rPr>
      </w:pPr>
    </w:p>
    <w:p w14:paraId="316DF0FE" w14:textId="77777777" w:rsidR="001830CB" w:rsidRDefault="001830CB" w:rsidP="00483BDB">
      <w:pPr>
        <w:autoSpaceDE w:val="0"/>
        <w:autoSpaceDN w:val="0"/>
        <w:adjustRightInd w:val="0"/>
        <w:spacing w:after="0" w:line="240" w:lineRule="auto"/>
        <w:ind w:firstLine="708"/>
        <w:jc w:val="both"/>
        <w:rPr>
          <w:rFonts w:ascii="Times New Roman" w:hAnsi="Times New Roman"/>
          <w:sz w:val="24"/>
          <w:szCs w:val="24"/>
          <w:lang w:val="pt-BR"/>
        </w:rPr>
      </w:pPr>
    </w:p>
    <w:p w14:paraId="13692C3F" w14:textId="77777777" w:rsidR="001830CB" w:rsidRDefault="001830CB" w:rsidP="00483BDB">
      <w:pPr>
        <w:autoSpaceDE w:val="0"/>
        <w:autoSpaceDN w:val="0"/>
        <w:adjustRightInd w:val="0"/>
        <w:spacing w:after="0" w:line="240" w:lineRule="auto"/>
        <w:ind w:firstLine="708"/>
        <w:jc w:val="both"/>
        <w:rPr>
          <w:rFonts w:ascii="Times New Roman" w:hAnsi="Times New Roman"/>
          <w:sz w:val="24"/>
          <w:szCs w:val="24"/>
          <w:lang w:val="pt-BR"/>
        </w:rPr>
      </w:pPr>
    </w:p>
    <w:p w14:paraId="74538D05" w14:textId="77777777" w:rsidR="001830CB" w:rsidRDefault="001830CB" w:rsidP="00483BDB">
      <w:pPr>
        <w:autoSpaceDE w:val="0"/>
        <w:autoSpaceDN w:val="0"/>
        <w:adjustRightInd w:val="0"/>
        <w:spacing w:after="0" w:line="240" w:lineRule="auto"/>
        <w:ind w:firstLine="708"/>
        <w:jc w:val="both"/>
        <w:rPr>
          <w:rFonts w:ascii="Times New Roman" w:hAnsi="Times New Roman"/>
          <w:sz w:val="24"/>
          <w:szCs w:val="24"/>
          <w:lang w:val="pt-BR"/>
        </w:rPr>
      </w:pPr>
    </w:p>
    <w:p w14:paraId="31560588" w14:textId="77777777" w:rsidR="001830CB" w:rsidRDefault="001830CB" w:rsidP="00483BDB">
      <w:pPr>
        <w:autoSpaceDE w:val="0"/>
        <w:autoSpaceDN w:val="0"/>
        <w:adjustRightInd w:val="0"/>
        <w:spacing w:after="0" w:line="240" w:lineRule="auto"/>
        <w:ind w:firstLine="708"/>
        <w:jc w:val="both"/>
        <w:rPr>
          <w:rFonts w:ascii="Times New Roman" w:hAnsi="Times New Roman"/>
          <w:sz w:val="24"/>
          <w:szCs w:val="24"/>
          <w:lang w:val="pt-BR"/>
        </w:rPr>
      </w:pPr>
    </w:p>
    <w:p w14:paraId="30C74A3E" w14:textId="18308980" w:rsidR="00483BDB" w:rsidRPr="00483BDB" w:rsidRDefault="00483BDB" w:rsidP="00483BDB">
      <w:pPr>
        <w:autoSpaceDE w:val="0"/>
        <w:autoSpaceDN w:val="0"/>
        <w:adjustRightInd w:val="0"/>
        <w:spacing w:after="0" w:line="240" w:lineRule="auto"/>
        <w:ind w:firstLine="708"/>
        <w:jc w:val="both"/>
        <w:rPr>
          <w:rFonts w:ascii="Times New Roman" w:hAnsi="Times New Roman"/>
          <w:sz w:val="24"/>
          <w:szCs w:val="24"/>
          <w:lang w:val="pt-BR"/>
        </w:rPr>
      </w:pPr>
      <w:r w:rsidRPr="00483BDB">
        <w:rPr>
          <w:rFonts w:ascii="Times New Roman" w:hAnsi="Times New Roman"/>
          <w:sz w:val="24"/>
          <w:szCs w:val="24"/>
          <w:lang w:val="pt-BR"/>
        </w:rPr>
        <w:t>Documentele şi formularele prevăzute sunt următoarele, dar fără a se limita la acestea:</w:t>
      </w:r>
    </w:p>
    <w:p w14:paraId="6877FDE5" w14:textId="78D983C1" w:rsidR="00483BDB" w:rsidRPr="001830CB" w:rsidRDefault="00483BDB" w:rsidP="001830CB">
      <w:pPr>
        <w:pStyle w:val="ListParagraph"/>
        <w:numPr>
          <w:ilvl w:val="0"/>
          <w:numId w:val="41"/>
        </w:numPr>
        <w:autoSpaceDE w:val="0"/>
        <w:autoSpaceDN w:val="0"/>
        <w:adjustRightInd w:val="0"/>
        <w:spacing w:after="0" w:line="240" w:lineRule="auto"/>
        <w:jc w:val="both"/>
        <w:rPr>
          <w:rFonts w:ascii="Times New Roman" w:hAnsi="Times New Roman"/>
          <w:sz w:val="24"/>
          <w:szCs w:val="24"/>
          <w:lang w:val="pt-BR"/>
        </w:rPr>
      </w:pPr>
      <w:r w:rsidRPr="001830CB">
        <w:rPr>
          <w:rFonts w:ascii="Times New Roman" w:hAnsi="Times New Roman"/>
          <w:sz w:val="24"/>
          <w:szCs w:val="24"/>
          <w:lang w:val="pt-BR"/>
        </w:rPr>
        <w:t>etapele procesului de selecție, calendarul, documente şi materiale ce urmează a fi verificate, respectiv elaborate, persoane de contact pentru informații şi detalii suplimentare;</w:t>
      </w:r>
    </w:p>
    <w:p w14:paraId="2E89D5BD" w14:textId="77777777" w:rsidR="001830CB" w:rsidRPr="001830CB" w:rsidRDefault="001830CB" w:rsidP="001830CB">
      <w:pPr>
        <w:pStyle w:val="ListParagraph"/>
        <w:autoSpaceDE w:val="0"/>
        <w:autoSpaceDN w:val="0"/>
        <w:adjustRightInd w:val="0"/>
        <w:spacing w:after="0" w:line="240" w:lineRule="auto"/>
        <w:ind w:left="600"/>
        <w:jc w:val="both"/>
        <w:rPr>
          <w:rFonts w:ascii="Times New Roman" w:hAnsi="Times New Roman"/>
          <w:sz w:val="24"/>
          <w:szCs w:val="24"/>
          <w:lang w:val="pt-BR"/>
        </w:rPr>
      </w:pPr>
    </w:p>
    <w:p w14:paraId="5E541E12"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b) anunțul privind selecția, cu respectarea cerințelor prevăzute la art.5 alin. (6) din O.U.G 109/2011 privind guvernanța corporativă a întreprinderilor publice, cu modificările și completările ulterioare</w:t>
      </w:r>
    </w:p>
    <w:p w14:paraId="5C12773F"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c) lista detaliată a documentelor necesare în vederea depunerii candidaturii de către persoane fizice şi persoane juridice, în funcţie de etapele procedurii de selecţie;</w:t>
      </w:r>
    </w:p>
    <w:p w14:paraId="4B759C81"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d) dispozițiile de confidențialitate şi de acces la documente, lista elementelor confidențiale;</w:t>
      </w:r>
    </w:p>
    <w:p w14:paraId="7A01DAED"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e) lista riscurilor posibile şi a măsurilor ce vor fi luate pentru diminuarea acestor riscuri, asigurându-se că drepturile acționarilor sunt respectate şi că interesele întreprinderii publice sunt asigurate;</w:t>
      </w:r>
    </w:p>
    <w:p w14:paraId="34389CAD"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f) scrisoarea de așteptări;</w:t>
      </w:r>
    </w:p>
    <w:p w14:paraId="7ADF65F2"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g) cerințele contextuale;</w:t>
      </w:r>
    </w:p>
    <w:p w14:paraId="6756F198"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h) profilul consiliului;</w:t>
      </w:r>
    </w:p>
    <w:p w14:paraId="0D7F37A7"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i) profilul candidatului;</w:t>
      </w:r>
    </w:p>
    <w:p w14:paraId="6486B691"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j) criteriile de selecție;</w:t>
      </w:r>
    </w:p>
    <w:p w14:paraId="1F16BBA9"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k) modul de acordare a punctajului;</w:t>
      </w:r>
    </w:p>
    <w:p w14:paraId="4629F3D9"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l) documente referitoare la declarația de intenție;</w:t>
      </w:r>
    </w:p>
    <w:p w14:paraId="527CA12D"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m) plan de interviu;</w:t>
      </w:r>
    </w:p>
    <w:p w14:paraId="124010EB"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n) proiectul contractului de mandat;</w:t>
      </w:r>
    </w:p>
    <w:p w14:paraId="3ED5CB7B"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r w:rsidRPr="00483BDB">
        <w:rPr>
          <w:rFonts w:ascii="Times New Roman" w:hAnsi="Times New Roman"/>
          <w:sz w:val="24"/>
          <w:szCs w:val="24"/>
          <w:lang w:val="pt-BR"/>
        </w:rPr>
        <w:t xml:space="preserve">    o) declarații necesar a fi completate de către candidați.</w:t>
      </w:r>
    </w:p>
    <w:p w14:paraId="2AEC0BCC" w14:textId="77777777" w:rsidR="00483BDB" w:rsidRPr="00483BDB" w:rsidRDefault="00483BDB" w:rsidP="00483BDB">
      <w:pPr>
        <w:autoSpaceDE w:val="0"/>
        <w:autoSpaceDN w:val="0"/>
        <w:adjustRightInd w:val="0"/>
        <w:spacing w:after="0" w:line="240" w:lineRule="auto"/>
        <w:jc w:val="both"/>
        <w:rPr>
          <w:rFonts w:ascii="Times New Roman" w:hAnsi="Times New Roman"/>
          <w:sz w:val="24"/>
          <w:szCs w:val="24"/>
          <w:lang w:val="pt-BR"/>
        </w:rPr>
      </w:pPr>
    </w:p>
    <w:p w14:paraId="3C8D49FB" w14:textId="77777777" w:rsidR="00483BDB" w:rsidRPr="00483BDB" w:rsidRDefault="00483BDB" w:rsidP="00483BDB">
      <w:pPr>
        <w:autoSpaceDE w:val="0"/>
        <w:autoSpaceDN w:val="0"/>
        <w:adjustRightInd w:val="0"/>
        <w:jc w:val="both"/>
        <w:rPr>
          <w:rFonts w:ascii="Times New Roman" w:hAnsi="Times New Roman"/>
          <w:sz w:val="24"/>
          <w:szCs w:val="24"/>
          <w:lang w:val="pt-BR"/>
        </w:rPr>
      </w:pPr>
      <w:r w:rsidRPr="00483BDB">
        <w:rPr>
          <w:rFonts w:ascii="Times New Roman" w:hAnsi="Times New Roman"/>
          <w:sz w:val="24"/>
          <w:szCs w:val="24"/>
          <w:lang w:val="pt-BR"/>
        </w:rPr>
        <w:t>Candidații vor trebui să completeze dosarul de candidatură cu documentele solicitate în anunțul de selecție și cu alte documente ce vor fi stabilite de expertul independent la momentul elaborării anunțului.</w:t>
      </w:r>
    </w:p>
    <w:p w14:paraId="4A19ECC6" w14:textId="1D95FEA1" w:rsidR="00483BDB" w:rsidRDefault="00483BDB" w:rsidP="00655E58">
      <w:pPr>
        <w:pStyle w:val="ListParagraph"/>
        <w:numPr>
          <w:ilvl w:val="0"/>
          <w:numId w:val="6"/>
        </w:numPr>
        <w:spacing w:after="0" w:line="240" w:lineRule="auto"/>
        <w:ind w:left="450" w:hanging="450"/>
        <w:jc w:val="both"/>
        <w:rPr>
          <w:rFonts w:ascii="Times New Roman" w:hAnsi="Times New Roman"/>
          <w:noProof/>
          <w:sz w:val="24"/>
          <w:szCs w:val="24"/>
        </w:rPr>
      </w:pPr>
      <w:r w:rsidRPr="00483BDB">
        <w:rPr>
          <w:rFonts w:ascii="Times New Roman" w:hAnsi="Times New Roman"/>
          <w:b/>
          <w:noProof/>
          <w:sz w:val="24"/>
          <w:szCs w:val="24"/>
        </w:rPr>
        <w:t>Acțiuni viitoare în vederea definitivării planului de selecție</w:t>
      </w:r>
      <w:r w:rsidRPr="00483BDB">
        <w:rPr>
          <w:rFonts w:ascii="Times New Roman" w:hAnsi="Times New Roman"/>
          <w:noProof/>
          <w:sz w:val="24"/>
          <w:szCs w:val="24"/>
        </w:rPr>
        <w:t xml:space="preserve"> </w:t>
      </w:r>
    </w:p>
    <w:p w14:paraId="24E61B80" w14:textId="77777777" w:rsidR="001830CB" w:rsidRPr="00655E58" w:rsidRDefault="001830CB" w:rsidP="001830CB">
      <w:pPr>
        <w:pStyle w:val="ListParagraph"/>
        <w:spacing w:after="0" w:line="240" w:lineRule="auto"/>
        <w:ind w:left="450"/>
        <w:jc w:val="both"/>
        <w:rPr>
          <w:rFonts w:ascii="Times New Roman" w:hAnsi="Times New Roman"/>
          <w:noProof/>
          <w:sz w:val="24"/>
          <w:szCs w:val="24"/>
        </w:rPr>
      </w:pPr>
    </w:p>
    <w:p w14:paraId="5F9D5121" w14:textId="77777777" w:rsidR="00483BDB" w:rsidRPr="00483BDB" w:rsidRDefault="00483BDB" w:rsidP="00483BDB">
      <w:pPr>
        <w:jc w:val="both"/>
        <w:rPr>
          <w:rFonts w:ascii="Times New Roman" w:hAnsi="Times New Roman"/>
          <w:noProof/>
          <w:sz w:val="24"/>
          <w:szCs w:val="24"/>
        </w:rPr>
      </w:pPr>
      <w:r w:rsidRPr="00483BDB">
        <w:rPr>
          <w:rFonts w:ascii="Times New Roman" w:hAnsi="Times New Roman"/>
          <w:noProof/>
          <w:sz w:val="24"/>
          <w:szCs w:val="24"/>
        </w:rPr>
        <w:t xml:space="preserve">În vederea definitivării planului de selecție, (format din componenta inițială și componenta integrală), Autoritatea Publică Tutelară (APT) prin Compartimentul de Guvernanță Corporativă (CGC) și Comisia de selecție și nominalizare (CSN) va întreprinde activitățile necesare pentru conformarea la prevederile Ordonanței de urgență a Guvernului nr. 109/ 2011 cu modificările și completările ulterioare și normele metodologice aprobate prin Hotărâre Guvernului nr. 639/ 2023. În acest sens, va elabora toate documentele necesare în procesul  de recrutare și selecție. </w:t>
      </w:r>
    </w:p>
    <w:p w14:paraId="313E39BA" w14:textId="77777777" w:rsidR="00483BDB" w:rsidRPr="00483BDB" w:rsidRDefault="00483BDB" w:rsidP="00483BDB">
      <w:pPr>
        <w:ind w:firstLine="709"/>
        <w:jc w:val="both"/>
        <w:rPr>
          <w:rFonts w:ascii="Times New Roman" w:hAnsi="Times New Roman"/>
          <w:noProof/>
          <w:sz w:val="24"/>
          <w:szCs w:val="24"/>
        </w:rPr>
      </w:pPr>
      <w:r w:rsidRPr="00483BDB">
        <w:rPr>
          <w:rFonts w:ascii="Times New Roman" w:hAnsi="Times New Roman"/>
          <w:noProof/>
          <w:sz w:val="24"/>
          <w:szCs w:val="24"/>
        </w:rPr>
        <w:t>Prezenta componentă iniţială a planului de selecţie va face parte din componenta integrală a planului de selecţie, document de lucru întocmit de comisia de selecţie şi nominalizare.</w:t>
      </w:r>
    </w:p>
    <w:p w14:paraId="3B396D23" w14:textId="77777777" w:rsidR="00483BDB" w:rsidRPr="00483BDB" w:rsidRDefault="00483BDB" w:rsidP="00483BDB">
      <w:pPr>
        <w:pStyle w:val="ListParagraph"/>
        <w:tabs>
          <w:tab w:val="left" w:pos="450"/>
        </w:tabs>
        <w:ind w:left="270"/>
        <w:jc w:val="both"/>
        <w:rPr>
          <w:rFonts w:ascii="Times New Roman" w:hAnsi="Times New Roman"/>
          <w:noProof/>
          <w:sz w:val="24"/>
          <w:szCs w:val="24"/>
        </w:rPr>
      </w:pPr>
    </w:p>
    <w:p w14:paraId="251CA604" w14:textId="77777777" w:rsidR="00483BDB" w:rsidRPr="00483BDB" w:rsidRDefault="00483BDB" w:rsidP="00483BDB">
      <w:pPr>
        <w:pStyle w:val="ListParagraph"/>
        <w:numPr>
          <w:ilvl w:val="0"/>
          <w:numId w:val="6"/>
        </w:numPr>
        <w:tabs>
          <w:tab w:val="left" w:pos="450"/>
        </w:tabs>
        <w:spacing w:after="0" w:line="240" w:lineRule="auto"/>
        <w:ind w:left="270" w:hanging="270"/>
        <w:jc w:val="both"/>
        <w:rPr>
          <w:rFonts w:ascii="Times New Roman" w:hAnsi="Times New Roman"/>
          <w:noProof/>
          <w:sz w:val="24"/>
          <w:szCs w:val="24"/>
        </w:rPr>
      </w:pPr>
      <w:r w:rsidRPr="00483BDB">
        <w:rPr>
          <w:rFonts w:ascii="Times New Roman" w:hAnsi="Times New Roman"/>
          <w:b/>
          <w:noProof/>
          <w:sz w:val="24"/>
          <w:szCs w:val="24"/>
        </w:rPr>
        <w:t>Documente anexate esențiale în procedura de selecție și nominalizare:</w:t>
      </w:r>
    </w:p>
    <w:p w14:paraId="5719BA2C" w14:textId="77777777" w:rsidR="00483BDB" w:rsidRPr="00483BDB" w:rsidRDefault="00483BDB" w:rsidP="00483BDB">
      <w:pPr>
        <w:pStyle w:val="ListParagraph"/>
        <w:tabs>
          <w:tab w:val="left" w:pos="450"/>
        </w:tabs>
        <w:ind w:left="270"/>
        <w:jc w:val="both"/>
        <w:rPr>
          <w:rFonts w:ascii="Times New Roman" w:hAnsi="Times New Roman"/>
          <w:noProof/>
          <w:sz w:val="24"/>
          <w:szCs w:val="24"/>
        </w:rPr>
      </w:pPr>
    </w:p>
    <w:p w14:paraId="11081835" w14:textId="77777777" w:rsidR="00483BDB" w:rsidRPr="00C15A39" w:rsidRDefault="00483BDB" w:rsidP="00483BDB">
      <w:pPr>
        <w:tabs>
          <w:tab w:val="left" w:pos="450"/>
        </w:tabs>
        <w:jc w:val="both"/>
        <w:rPr>
          <w:rFonts w:ascii="Times New Roman" w:hAnsi="Times New Roman"/>
          <w:bCs/>
          <w:noProof/>
          <w:sz w:val="24"/>
          <w:szCs w:val="24"/>
        </w:rPr>
      </w:pPr>
      <w:r w:rsidRPr="00483BDB">
        <w:rPr>
          <w:rFonts w:ascii="Times New Roman" w:hAnsi="Times New Roman"/>
          <w:b/>
          <w:noProof/>
          <w:sz w:val="24"/>
          <w:szCs w:val="24"/>
        </w:rPr>
        <w:tab/>
      </w:r>
      <w:r w:rsidRPr="00483BDB">
        <w:rPr>
          <w:rFonts w:ascii="Times New Roman" w:hAnsi="Times New Roman"/>
          <w:b/>
          <w:noProof/>
          <w:sz w:val="24"/>
          <w:szCs w:val="24"/>
        </w:rPr>
        <w:tab/>
        <w:t xml:space="preserve"> </w:t>
      </w:r>
      <w:r w:rsidRPr="00C15A39">
        <w:rPr>
          <w:rFonts w:ascii="Times New Roman" w:hAnsi="Times New Roman"/>
          <w:bCs/>
          <w:noProof/>
          <w:sz w:val="24"/>
          <w:szCs w:val="24"/>
        </w:rPr>
        <w:t xml:space="preserve">ANEXĂ- Scrisoarea de așteptări </w:t>
      </w:r>
    </w:p>
    <w:p w14:paraId="67355982" w14:textId="77777777" w:rsidR="00EF7193" w:rsidRDefault="00EF7193">
      <w:pPr>
        <w:rPr>
          <w:rFonts w:ascii="Times New Roman" w:hAnsi="Times New Roman"/>
          <w:sz w:val="24"/>
          <w:szCs w:val="24"/>
        </w:rPr>
      </w:pPr>
    </w:p>
    <w:p w14:paraId="5A2EEC36" w14:textId="77777777" w:rsidR="001830CB" w:rsidRDefault="001830CB" w:rsidP="00EF7193">
      <w:pPr>
        <w:spacing w:after="0" w:line="240" w:lineRule="auto"/>
        <w:jc w:val="right"/>
        <w:rPr>
          <w:rFonts w:ascii="Times New Roman" w:hAnsi="Times New Roman"/>
          <w:sz w:val="24"/>
          <w:szCs w:val="24"/>
        </w:rPr>
      </w:pPr>
    </w:p>
    <w:p w14:paraId="140C1942" w14:textId="77777777" w:rsidR="001830CB" w:rsidRDefault="001830CB" w:rsidP="00EF7193">
      <w:pPr>
        <w:spacing w:after="0" w:line="240" w:lineRule="auto"/>
        <w:jc w:val="right"/>
        <w:rPr>
          <w:rFonts w:ascii="Times New Roman" w:hAnsi="Times New Roman"/>
          <w:sz w:val="24"/>
          <w:szCs w:val="24"/>
        </w:rPr>
      </w:pPr>
    </w:p>
    <w:p w14:paraId="1FE84D5C" w14:textId="77777777" w:rsidR="001830CB" w:rsidRDefault="001830CB" w:rsidP="00EF7193">
      <w:pPr>
        <w:spacing w:after="0" w:line="240" w:lineRule="auto"/>
        <w:jc w:val="right"/>
        <w:rPr>
          <w:rFonts w:ascii="Times New Roman" w:hAnsi="Times New Roman"/>
          <w:sz w:val="24"/>
          <w:szCs w:val="24"/>
        </w:rPr>
      </w:pPr>
    </w:p>
    <w:p w14:paraId="63262DB7" w14:textId="77777777" w:rsidR="001830CB" w:rsidRDefault="001830CB" w:rsidP="00EF7193">
      <w:pPr>
        <w:spacing w:after="0" w:line="240" w:lineRule="auto"/>
        <w:jc w:val="right"/>
        <w:rPr>
          <w:rFonts w:ascii="Times New Roman" w:hAnsi="Times New Roman"/>
          <w:sz w:val="24"/>
          <w:szCs w:val="24"/>
        </w:rPr>
      </w:pPr>
    </w:p>
    <w:p w14:paraId="136CC39F" w14:textId="77777777" w:rsidR="001830CB" w:rsidRDefault="001830CB" w:rsidP="00EF7193">
      <w:pPr>
        <w:spacing w:after="0" w:line="240" w:lineRule="auto"/>
        <w:jc w:val="right"/>
        <w:rPr>
          <w:rFonts w:ascii="Times New Roman" w:hAnsi="Times New Roman"/>
          <w:sz w:val="24"/>
          <w:szCs w:val="24"/>
        </w:rPr>
      </w:pPr>
    </w:p>
    <w:p w14:paraId="6D64F475" w14:textId="77777777" w:rsidR="001830CB" w:rsidRDefault="001830CB" w:rsidP="00EF7193">
      <w:pPr>
        <w:spacing w:after="0" w:line="240" w:lineRule="auto"/>
        <w:jc w:val="right"/>
        <w:rPr>
          <w:rFonts w:ascii="Times New Roman" w:hAnsi="Times New Roman"/>
          <w:sz w:val="24"/>
          <w:szCs w:val="24"/>
        </w:rPr>
      </w:pPr>
    </w:p>
    <w:p w14:paraId="7510967F" w14:textId="77777777" w:rsidR="001830CB" w:rsidRDefault="001830CB" w:rsidP="00EF7193">
      <w:pPr>
        <w:spacing w:after="0" w:line="240" w:lineRule="auto"/>
        <w:jc w:val="right"/>
        <w:rPr>
          <w:rFonts w:ascii="Times New Roman" w:hAnsi="Times New Roman"/>
          <w:sz w:val="24"/>
          <w:szCs w:val="24"/>
        </w:rPr>
      </w:pPr>
    </w:p>
    <w:p w14:paraId="4854B913" w14:textId="77777777" w:rsidR="001830CB" w:rsidRDefault="001830CB" w:rsidP="00EF7193">
      <w:pPr>
        <w:spacing w:after="0" w:line="240" w:lineRule="auto"/>
        <w:jc w:val="right"/>
        <w:rPr>
          <w:rFonts w:ascii="Times New Roman" w:hAnsi="Times New Roman"/>
          <w:sz w:val="24"/>
          <w:szCs w:val="24"/>
        </w:rPr>
      </w:pPr>
    </w:p>
    <w:p w14:paraId="2465BE8C" w14:textId="77777777" w:rsidR="001830CB" w:rsidRDefault="001830CB" w:rsidP="00EF7193">
      <w:pPr>
        <w:spacing w:after="0" w:line="240" w:lineRule="auto"/>
        <w:jc w:val="right"/>
        <w:rPr>
          <w:rFonts w:ascii="Times New Roman" w:hAnsi="Times New Roman"/>
          <w:sz w:val="24"/>
          <w:szCs w:val="24"/>
        </w:rPr>
      </w:pPr>
    </w:p>
    <w:p w14:paraId="6DB32679" w14:textId="77777777" w:rsidR="001830CB" w:rsidRDefault="001830CB" w:rsidP="00EF7193">
      <w:pPr>
        <w:spacing w:after="0" w:line="240" w:lineRule="auto"/>
        <w:jc w:val="right"/>
        <w:rPr>
          <w:rFonts w:ascii="Times New Roman" w:hAnsi="Times New Roman"/>
          <w:sz w:val="24"/>
          <w:szCs w:val="24"/>
        </w:rPr>
      </w:pPr>
    </w:p>
    <w:p w14:paraId="53AF206F" w14:textId="77777777" w:rsidR="001830CB" w:rsidRDefault="001830CB" w:rsidP="00EF7193">
      <w:pPr>
        <w:spacing w:after="0" w:line="240" w:lineRule="auto"/>
        <w:jc w:val="right"/>
        <w:rPr>
          <w:rFonts w:ascii="Times New Roman" w:hAnsi="Times New Roman"/>
          <w:sz w:val="24"/>
          <w:szCs w:val="24"/>
        </w:rPr>
      </w:pPr>
    </w:p>
    <w:p w14:paraId="04B7AC05" w14:textId="0CD7F3C2" w:rsidR="00EF7193" w:rsidRPr="00A94122" w:rsidRDefault="00BF166E" w:rsidP="00EF7193">
      <w:pPr>
        <w:spacing w:after="0" w:line="240" w:lineRule="auto"/>
        <w:jc w:val="right"/>
        <w:rPr>
          <w:rFonts w:ascii="Times New Roman" w:hAnsi="Times New Roman"/>
          <w:b/>
          <w:bCs/>
          <w:noProof/>
          <w:sz w:val="24"/>
          <w:szCs w:val="24"/>
        </w:rPr>
      </w:pPr>
      <w:r w:rsidRPr="00A94122">
        <w:rPr>
          <w:rFonts w:ascii="Times New Roman" w:hAnsi="Times New Roman"/>
          <w:b/>
          <w:bCs/>
          <w:sz w:val="24"/>
          <w:szCs w:val="24"/>
        </w:rPr>
        <w:t xml:space="preserve">ANEXA la </w:t>
      </w:r>
      <w:r w:rsidR="00EF7193" w:rsidRPr="00A94122">
        <w:rPr>
          <w:rFonts w:ascii="Times New Roman" w:hAnsi="Times New Roman"/>
          <w:b/>
          <w:bCs/>
          <w:noProof/>
          <w:sz w:val="24"/>
          <w:szCs w:val="24"/>
        </w:rPr>
        <w:t>COMPONENTA INIȚIALĂ A PLANULUI DE SELECȚIE</w:t>
      </w:r>
    </w:p>
    <w:p w14:paraId="0D6D6262" w14:textId="674C25ED" w:rsidR="00EF7193" w:rsidRPr="00EF7193" w:rsidRDefault="00EF7193" w:rsidP="00EF7193">
      <w:pPr>
        <w:spacing w:after="0" w:line="240" w:lineRule="auto"/>
        <w:jc w:val="right"/>
        <w:rPr>
          <w:rFonts w:ascii="Times New Roman" w:hAnsi="Times New Roman"/>
          <w:bCs/>
          <w:noProof/>
          <w:sz w:val="24"/>
          <w:szCs w:val="24"/>
        </w:rPr>
      </w:pPr>
    </w:p>
    <w:p w14:paraId="1C719668" w14:textId="3863FB34" w:rsidR="008E2ECC" w:rsidRDefault="008E2ECC">
      <w:pPr>
        <w:rPr>
          <w:rFonts w:ascii="Times New Roman" w:hAnsi="Times New Roman"/>
          <w:sz w:val="24"/>
          <w:szCs w:val="24"/>
        </w:rPr>
      </w:pPr>
    </w:p>
    <w:p w14:paraId="74FAF417" w14:textId="77777777" w:rsidR="00D10D10" w:rsidRPr="00E5205C" w:rsidRDefault="00D10D10" w:rsidP="00D10D10">
      <w:pPr>
        <w:tabs>
          <w:tab w:val="left" w:pos="284"/>
        </w:tabs>
        <w:spacing w:after="0" w:line="240" w:lineRule="auto"/>
        <w:jc w:val="center"/>
        <w:rPr>
          <w:rFonts w:ascii="Times New Roman" w:hAnsi="Times New Roman"/>
          <w:b/>
          <w:sz w:val="24"/>
          <w:szCs w:val="24"/>
        </w:rPr>
      </w:pPr>
      <w:r w:rsidRPr="00E5205C">
        <w:rPr>
          <w:rFonts w:ascii="Times New Roman" w:hAnsi="Times New Roman"/>
          <w:b/>
          <w:sz w:val="24"/>
          <w:szCs w:val="24"/>
        </w:rPr>
        <w:t>SCRISOARE DE AȘTEPTĂRI</w:t>
      </w:r>
    </w:p>
    <w:p w14:paraId="5A730300" w14:textId="77777777" w:rsidR="00D10D10" w:rsidRPr="00E5205C" w:rsidRDefault="00D10D10" w:rsidP="00D10D10">
      <w:pPr>
        <w:tabs>
          <w:tab w:val="left" w:pos="284"/>
        </w:tabs>
        <w:spacing w:after="0" w:line="240" w:lineRule="auto"/>
        <w:jc w:val="center"/>
        <w:rPr>
          <w:rFonts w:ascii="Times New Roman" w:hAnsi="Times New Roman"/>
          <w:b/>
          <w:sz w:val="24"/>
          <w:szCs w:val="24"/>
        </w:rPr>
      </w:pPr>
      <w:r w:rsidRPr="00E5205C">
        <w:rPr>
          <w:rFonts w:ascii="Times New Roman" w:hAnsi="Times New Roman"/>
          <w:b/>
          <w:sz w:val="24"/>
          <w:szCs w:val="24"/>
        </w:rPr>
        <w:t xml:space="preserve">pentru Consiliul de </w:t>
      </w:r>
      <w:r>
        <w:rPr>
          <w:rFonts w:ascii="Times New Roman" w:hAnsi="Times New Roman"/>
          <w:b/>
          <w:sz w:val="24"/>
          <w:szCs w:val="24"/>
        </w:rPr>
        <w:t>A</w:t>
      </w:r>
      <w:r w:rsidRPr="00E5205C">
        <w:rPr>
          <w:rFonts w:ascii="Times New Roman" w:hAnsi="Times New Roman"/>
          <w:b/>
          <w:sz w:val="24"/>
          <w:szCs w:val="24"/>
        </w:rPr>
        <w:t>dministrație al Aeroportul</w:t>
      </w:r>
      <w:r>
        <w:rPr>
          <w:rFonts w:ascii="Times New Roman" w:hAnsi="Times New Roman"/>
          <w:b/>
          <w:sz w:val="24"/>
          <w:szCs w:val="24"/>
        </w:rPr>
        <w:t>ui</w:t>
      </w:r>
      <w:r w:rsidRPr="00E5205C">
        <w:rPr>
          <w:rFonts w:ascii="Times New Roman" w:hAnsi="Times New Roman"/>
          <w:b/>
          <w:sz w:val="24"/>
          <w:szCs w:val="24"/>
        </w:rPr>
        <w:t xml:space="preserve"> Satu Mare</w:t>
      </w:r>
      <w:r>
        <w:rPr>
          <w:rFonts w:ascii="Times New Roman" w:hAnsi="Times New Roman"/>
          <w:b/>
          <w:sz w:val="24"/>
          <w:szCs w:val="24"/>
        </w:rPr>
        <w:t xml:space="preserve"> R.A., </w:t>
      </w:r>
    </w:p>
    <w:p w14:paraId="0946FF87" w14:textId="77777777" w:rsidR="00D10D10" w:rsidRPr="00E5205C" w:rsidRDefault="00D10D10" w:rsidP="00D10D10">
      <w:pPr>
        <w:tabs>
          <w:tab w:val="left" w:pos="284"/>
        </w:tabs>
        <w:spacing w:after="0" w:line="240" w:lineRule="auto"/>
        <w:jc w:val="center"/>
        <w:rPr>
          <w:rFonts w:ascii="Times New Roman" w:hAnsi="Times New Roman"/>
          <w:b/>
          <w:sz w:val="24"/>
          <w:szCs w:val="24"/>
        </w:rPr>
      </w:pPr>
      <w:r>
        <w:rPr>
          <w:rFonts w:ascii="Times New Roman" w:hAnsi="Times New Roman"/>
          <w:b/>
          <w:sz w:val="24"/>
          <w:szCs w:val="24"/>
        </w:rPr>
        <w:t>pentru m</w:t>
      </w:r>
      <w:r w:rsidRPr="00E5205C">
        <w:rPr>
          <w:rFonts w:ascii="Times New Roman" w:hAnsi="Times New Roman"/>
          <w:b/>
          <w:sz w:val="24"/>
          <w:szCs w:val="24"/>
        </w:rPr>
        <w:t>andat</w:t>
      </w:r>
      <w:r>
        <w:rPr>
          <w:rFonts w:ascii="Times New Roman" w:hAnsi="Times New Roman"/>
          <w:b/>
          <w:sz w:val="24"/>
          <w:szCs w:val="24"/>
        </w:rPr>
        <w:t>ul</w:t>
      </w:r>
      <w:r w:rsidRPr="00E5205C">
        <w:rPr>
          <w:rFonts w:ascii="Times New Roman" w:hAnsi="Times New Roman"/>
          <w:b/>
          <w:sz w:val="24"/>
          <w:szCs w:val="24"/>
        </w:rPr>
        <w:t xml:space="preserve"> 2026 - 2030</w:t>
      </w:r>
    </w:p>
    <w:p w14:paraId="03C5A06F" w14:textId="77777777" w:rsidR="00D10D10" w:rsidRPr="00E5205C" w:rsidRDefault="00D10D10" w:rsidP="00D10D10">
      <w:pPr>
        <w:tabs>
          <w:tab w:val="left" w:pos="284"/>
        </w:tabs>
        <w:spacing w:after="0" w:line="240" w:lineRule="auto"/>
        <w:rPr>
          <w:rFonts w:ascii="Times New Roman" w:hAnsi="Times New Roman"/>
          <w:sz w:val="24"/>
          <w:szCs w:val="24"/>
        </w:rPr>
      </w:pPr>
    </w:p>
    <w:p w14:paraId="4FA87340" w14:textId="77777777" w:rsidR="00D10D10" w:rsidRDefault="00D10D10" w:rsidP="00D10D10">
      <w:pPr>
        <w:spacing w:after="0" w:line="240" w:lineRule="auto"/>
        <w:rPr>
          <w:rFonts w:ascii="Times New Roman" w:hAnsi="Times New Roman"/>
          <w:b/>
          <w:sz w:val="24"/>
          <w:szCs w:val="24"/>
        </w:rPr>
      </w:pPr>
      <w:r w:rsidRPr="00E5205C">
        <w:rPr>
          <w:rFonts w:ascii="Times New Roman" w:hAnsi="Times New Roman"/>
          <w:b/>
          <w:sz w:val="24"/>
          <w:szCs w:val="24"/>
        </w:rPr>
        <w:t>Introducere</w:t>
      </w:r>
    </w:p>
    <w:p w14:paraId="0C5A4F8C" w14:textId="77777777" w:rsidR="00D10D10" w:rsidRPr="00A461F9" w:rsidRDefault="00D10D10" w:rsidP="00D10D10">
      <w:pPr>
        <w:spacing w:after="0" w:line="240" w:lineRule="auto"/>
      </w:pPr>
    </w:p>
    <w:p w14:paraId="7FAA538B" w14:textId="77777777" w:rsidR="00D10D10" w:rsidRPr="00E5205C" w:rsidRDefault="00D10D10" w:rsidP="00D10D10">
      <w:pPr>
        <w:pStyle w:val="NoSpacing1"/>
        <w:tabs>
          <w:tab w:val="left" w:pos="284"/>
        </w:tabs>
        <w:ind w:firstLine="708"/>
        <w:jc w:val="both"/>
        <w:rPr>
          <w:lang w:val="ro-RO"/>
        </w:rPr>
      </w:pPr>
      <w:r w:rsidRPr="00E5205C">
        <w:rPr>
          <w:lang w:val="ro-RO"/>
        </w:rPr>
        <w:t xml:space="preserve">În conformitate cu prevederile Anexei 1b la normele metodologice de aplicare a Ordonanței de urgență a Guvernului nr. 109/ 2011 privind guvernanța corporativă a întreprinderilor publice, aprobate prin  Hotărârea Guvernului nr. 639/ 2023, Scrisoarea de așteptări face parte din setul de documente obligatorii cu care începe procesul de selecție a membrilor consiliului de administrație pentru întreprinderile publice și este parte din componenta inițială a planului de selecție. </w:t>
      </w:r>
    </w:p>
    <w:p w14:paraId="445409B6" w14:textId="77777777" w:rsidR="00D10D10" w:rsidRPr="00E5205C" w:rsidRDefault="00D10D10" w:rsidP="00D10D10">
      <w:pPr>
        <w:pStyle w:val="NoSpacing1"/>
        <w:tabs>
          <w:tab w:val="left" w:pos="284"/>
        </w:tabs>
        <w:jc w:val="both"/>
        <w:rPr>
          <w:lang w:val="ro-RO"/>
        </w:rPr>
      </w:pPr>
      <w:r w:rsidRPr="00E5205C">
        <w:rPr>
          <w:lang w:val="ro-RO"/>
        </w:rPr>
        <w:t xml:space="preserve">Acest document stabilește performanțele așteptate de la organele de administrare și conducere, precum și politica autorității publice tutelare privind întreprinderile publice care au obligații specifice legate de asigurarea serviciului public. </w:t>
      </w:r>
    </w:p>
    <w:p w14:paraId="67055BAA" w14:textId="77777777" w:rsidR="00D10D10" w:rsidRPr="00E5205C" w:rsidRDefault="00D10D10" w:rsidP="00D10D10">
      <w:pPr>
        <w:pStyle w:val="NoSpacing1"/>
        <w:tabs>
          <w:tab w:val="left" w:pos="284"/>
        </w:tabs>
        <w:ind w:firstLine="708"/>
        <w:jc w:val="both"/>
        <w:rPr>
          <w:lang w:val="ro-RO"/>
        </w:rPr>
      </w:pPr>
      <w:r w:rsidRPr="00E5205C">
        <w:rPr>
          <w:lang w:val="ro-RO"/>
        </w:rPr>
        <w:t xml:space="preserve">Scrisoarea de așteptări cuprinde obiectivele întreprinderii publice, care stau la baza stabilirii criteriilor specifice de selecție a candidaților aflați pe lista scurtă, fiind fundamentată pe baza strategiei guvernamentale în sectorul în care acționează întreprinderea publică, precum și a politicilor fiscal-bugetare. Astfel, aceasta conține o sinteză a obiectivelor financiare și non financiare ale regiei, stabilite de către autoritatea publica tutelară, descriind rezultatele generale preconizate, cu indicarea unor valori orientative, care sunt recomandate organelor de administrare și recomandă o serie de indicatori de performanță pentru întreprinderea publică. </w:t>
      </w:r>
    </w:p>
    <w:p w14:paraId="539A6CB6" w14:textId="77777777" w:rsidR="00D10D10" w:rsidRPr="00E5205C" w:rsidRDefault="00D10D10" w:rsidP="00D10D10">
      <w:pPr>
        <w:pStyle w:val="NoSpacing1"/>
        <w:tabs>
          <w:tab w:val="left" w:pos="284"/>
        </w:tabs>
        <w:ind w:firstLine="708"/>
        <w:jc w:val="both"/>
        <w:rPr>
          <w:lang w:val="ro-RO"/>
        </w:rPr>
      </w:pPr>
      <w:r w:rsidRPr="00E5205C">
        <w:rPr>
          <w:lang w:val="ro-RO"/>
        </w:rPr>
        <w:t xml:space="preserve">Viziunea și obiectivele cuprinse în Scrisoarea de așteptări stau la baza negocierii componentei de management a planului de administrare dintre autoritatea publică tutelară, acționari/asociați, după caz, și membri numiți ai consiliului, respectiv între consiliu și directorii sau directoratul selectat. </w:t>
      </w:r>
    </w:p>
    <w:p w14:paraId="664967CB" w14:textId="77777777" w:rsidR="00D10D10" w:rsidRPr="00E5205C" w:rsidRDefault="00D10D10" w:rsidP="00D10D10">
      <w:pPr>
        <w:pStyle w:val="NoSpacing1"/>
        <w:tabs>
          <w:tab w:val="left" w:pos="284"/>
        </w:tabs>
        <w:ind w:firstLine="708"/>
        <w:jc w:val="both"/>
        <w:rPr>
          <w:lang w:val="ro-RO"/>
        </w:rPr>
      </w:pPr>
      <w:r w:rsidRPr="00E5205C">
        <w:rPr>
          <w:lang w:val="ro-RO"/>
        </w:rPr>
        <w:t>Indicatorii-cheie de performanță înscriși ca anexă la contractele de mandat ale administratorilor sunt stabiliți pe baza Scrisorii de așteptări.</w:t>
      </w:r>
    </w:p>
    <w:p w14:paraId="291FC33E" w14:textId="77777777" w:rsidR="00D10D10" w:rsidRPr="00E5205C" w:rsidRDefault="00D10D10" w:rsidP="00D10D10">
      <w:pPr>
        <w:pStyle w:val="NoSpacing1"/>
        <w:tabs>
          <w:tab w:val="left" w:pos="284"/>
        </w:tabs>
        <w:ind w:firstLine="708"/>
        <w:jc w:val="both"/>
        <w:rPr>
          <w:iCs/>
          <w:lang w:val="ro-RO"/>
        </w:rPr>
      </w:pPr>
      <w:r w:rsidRPr="00E5205C">
        <w:rPr>
          <w:lang w:val="ro-RO"/>
        </w:rPr>
        <w:t>Prezentul document reprezintă dezideratele autorității publice tutelare, respectiv Unitatea Administrativ Teritorială Județul Satu Mare, pentru evoluția Aeroportul</w:t>
      </w:r>
      <w:r>
        <w:rPr>
          <w:lang w:val="ro-RO"/>
        </w:rPr>
        <w:t xml:space="preserve">ui </w:t>
      </w:r>
      <w:r w:rsidRPr="00E5205C">
        <w:rPr>
          <w:lang w:val="ro-RO"/>
        </w:rPr>
        <w:t xml:space="preserve"> Satu Mare </w:t>
      </w:r>
      <w:r>
        <w:rPr>
          <w:lang w:val="ro-RO"/>
        </w:rPr>
        <w:t xml:space="preserve">R.A. </w:t>
      </w:r>
      <w:r w:rsidRPr="00E5205C">
        <w:rPr>
          <w:lang w:val="ro-RO"/>
        </w:rPr>
        <w:t>în următorii 4 ani.</w:t>
      </w:r>
    </w:p>
    <w:p w14:paraId="4291FBF6" w14:textId="77777777" w:rsidR="00D10D10" w:rsidRPr="00E5205C" w:rsidRDefault="00D10D10" w:rsidP="00D10D10">
      <w:pPr>
        <w:pStyle w:val="NoSpacing1"/>
        <w:tabs>
          <w:tab w:val="left" w:pos="284"/>
        </w:tabs>
        <w:jc w:val="both"/>
        <w:rPr>
          <w:iCs/>
          <w:lang w:val="ro-RO"/>
        </w:rPr>
      </w:pPr>
    </w:p>
    <w:p w14:paraId="757BEF6B" w14:textId="77777777" w:rsidR="00D10D10" w:rsidRDefault="00D10D10" w:rsidP="00D10D10">
      <w:pPr>
        <w:spacing w:after="0" w:line="240" w:lineRule="auto"/>
        <w:rPr>
          <w:rFonts w:ascii="Times New Roman" w:hAnsi="Times New Roman"/>
          <w:b/>
          <w:sz w:val="24"/>
          <w:szCs w:val="24"/>
        </w:rPr>
      </w:pPr>
      <w:r w:rsidRPr="00A461F9">
        <w:rPr>
          <w:rFonts w:ascii="Times New Roman" w:hAnsi="Times New Roman"/>
          <w:b/>
          <w:sz w:val="24"/>
          <w:szCs w:val="24"/>
        </w:rPr>
        <w:t>Capitolul</w:t>
      </w:r>
      <w:r w:rsidRPr="0093488A">
        <w:rPr>
          <w:rFonts w:ascii="Times New Roman" w:hAnsi="Times New Roman"/>
          <w:b/>
          <w:sz w:val="24"/>
          <w:szCs w:val="24"/>
        </w:rPr>
        <w:t xml:space="preserve"> 1- Informații</w:t>
      </w:r>
      <w:r>
        <w:rPr>
          <w:rFonts w:ascii="Times New Roman" w:hAnsi="Times New Roman"/>
          <w:b/>
          <w:sz w:val="24"/>
          <w:szCs w:val="24"/>
        </w:rPr>
        <w:t xml:space="preserve"> </w:t>
      </w:r>
      <w:r w:rsidRPr="0093488A">
        <w:rPr>
          <w:rFonts w:ascii="Times New Roman" w:hAnsi="Times New Roman"/>
          <w:b/>
          <w:sz w:val="24"/>
          <w:szCs w:val="24"/>
        </w:rPr>
        <w:t>generale privind Aeroportul Satu Mare R. A.</w:t>
      </w:r>
    </w:p>
    <w:p w14:paraId="2E9CE105" w14:textId="77777777" w:rsidR="00D10D10" w:rsidRPr="00E0207D" w:rsidRDefault="00D10D10" w:rsidP="00D10D10">
      <w:pPr>
        <w:spacing w:after="0" w:line="240" w:lineRule="auto"/>
        <w:rPr>
          <w:rStyle w:val="Nimic"/>
          <w:rFonts w:ascii="Times New Roman" w:hAnsi="Times New Roman"/>
          <w:b/>
          <w:sz w:val="24"/>
          <w:szCs w:val="24"/>
        </w:rPr>
      </w:pPr>
    </w:p>
    <w:p w14:paraId="53714E1D" w14:textId="77777777" w:rsidR="00D10D10" w:rsidRPr="00760404" w:rsidRDefault="00D10D10" w:rsidP="00D10D10">
      <w:pPr>
        <w:pStyle w:val="Implicit"/>
        <w:suppressAutoHyphens/>
        <w:spacing w:before="0"/>
        <w:jc w:val="both"/>
        <w:rPr>
          <w:rStyle w:val="Nimic"/>
          <w:rFonts w:ascii="Times New Roman" w:eastAsia="Arial" w:hAnsi="Times New Roman" w:cs="Times New Roman"/>
          <w:b/>
          <w:bCs/>
          <w:shd w:val="clear" w:color="auto" w:fill="FFFFFF"/>
        </w:rPr>
      </w:pPr>
      <w:r w:rsidRPr="004B7E39">
        <w:rPr>
          <w:rStyle w:val="Nimic"/>
          <w:rFonts w:ascii="Times New Roman" w:hAnsi="Times New Roman" w:cs="Times New Roman"/>
          <w:shd w:val="clear" w:color="auto" w:fill="FFFFFF"/>
        </w:rPr>
        <w:t>Aeroportul Satu Mare este unul dintre cele mai vechi aeroporturi din România, fiind înființat la 15 octombrie 1936 printr-un Decret Regal, pe o suprafață de 600×600 metri, pe actualul amplasament al Aeroclubului. Un an mai târziu este finalizată construcția hangarului și a aerogării, iar în anul 1938, după deschiderea oficială, primul avion care a aterizat pe noul aeroport a fost de tipul Junkers 34, care a efectuat un zbor pe ruta Cluj-Satu Mare-Oradea-Cluj. Până în anul 1940, pe noul aeroport operează avioane ale companiei LARES (Linii Române Aeriene Exploatate de Stat), cu zboruri zilnice de pasageri, marfă și poștă. Avioanele utilizate în această perioadă au fost de tipul Junkers 13, Junkers 34, Avia-Fokker, Lockheed Electra</w:t>
      </w:r>
      <w:r w:rsidRPr="00546C5C">
        <w:rPr>
          <w:rStyle w:val="Nimic"/>
          <w:rFonts w:ascii="Times New Roman" w:hAnsi="Times New Roman" w:cs="Times New Roman"/>
          <w:shd w:val="clear" w:color="auto" w:fill="FFFFFF"/>
        </w:rPr>
        <w:t xml:space="preserve"> etc.</w:t>
      </w:r>
      <w:r w:rsidRPr="00760404">
        <w:rPr>
          <w:rStyle w:val="Nimic"/>
          <w:rFonts w:ascii="Times New Roman" w:hAnsi="Times New Roman" w:cs="Times New Roman"/>
          <w:shd w:val="clear" w:color="auto" w:fill="FFFFFF"/>
        </w:rPr>
        <w:tab/>
      </w:r>
    </w:p>
    <w:p w14:paraId="3CCE8B72" w14:textId="77777777" w:rsidR="00D10D10" w:rsidRDefault="00D10D10" w:rsidP="00D10D10">
      <w:pPr>
        <w:pStyle w:val="CorpA"/>
        <w:suppressAutoHyphens/>
        <w:ind w:firstLine="708"/>
        <w:jc w:val="both"/>
        <w:rPr>
          <w:rStyle w:val="Nimic"/>
          <w:rFonts w:cs="Times New Roman"/>
          <w:lang w:val="ro-RO"/>
        </w:rPr>
      </w:pPr>
    </w:p>
    <w:p w14:paraId="5AC8773E" w14:textId="77777777" w:rsidR="00D10D10" w:rsidRDefault="00D10D10" w:rsidP="00D10D10">
      <w:pPr>
        <w:pStyle w:val="CorpA"/>
        <w:suppressAutoHyphens/>
        <w:ind w:firstLine="708"/>
        <w:jc w:val="both"/>
        <w:rPr>
          <w:rStyle w:val="Nimic"/>
          <w:rFonts w:cs="Times New Roman"/>
          <w:lang w:val="ro-RO"/>
        </w:rPr>
      </w:pPr>
      <w:r w:rsidRPr="00760404">
        <w:rPr>
          <w:rStyle w:val="Nimic"/>
          <w:rFonts w:cs="Times New Roman"/>
          <w:lang w:val="ro-RO"/>
        </w:rPr>
        <w:t xml:space="preserve">Aeroportul Satu Mare </w:t>
      </w:r>
      <w:r>
        <w:rPr>
          <w:rStyle w:val="Nimic"/>
          <w:rFonts w:cs="Times New Roman"/>
          <w:lang w:val="ro-RO"/>
        </w:rPr>
        <w:t>R.A.</w:t>
      </w:r>
      <w:r w:rsidRPr="00760404">
        <w:rPr>
          <w:rStyle w:val="Nimic"/>
          <w:rFonts w:cs="Times New Roman"/>
          <w:lang w:val="ro-RO"/>
        </w:rPr>
        <w:t xml:space="preserve"> s-a constituit inițial prin Hotărârea Guvernului României</w:t>
      </w:r>
      <w:r>
        <w:rPr>
          <w:rStyle w:val="Nimic"/>
          <w:rFonts w:cs="Times New Roman"/>
          <w:lang w:val="ro-RO"/>
        </w:rPr>
        <w:t xml:space="preserve"> </w:t>
      </w:r>
      <w:r w:rsidRPr="00760404">
        <w:rPr>
          <w:rStyle w:val="Nimic"/>
          <w:rFonts w:cs="Times New Roman"/>
          <w:lang w:val="ro-RO"/>
        </w:rPr>
        <w:t xml:space="preserve">nr. 125/1992 privind înființarea regiilor autonome ale aeroporturilor din România, sub autoritatea Ministerului Transporturilor. Ulterior, conform Hotărârii Guvernului României nr. 398/1997 privind trecerea unor regii autonome aeroportuare de sub autoritatea Ministerului Transporturilor sub autoritatea consiliilor județene, Aeroportul Satu Mare </w:t>
      </w:r>
      <w:r>
        <w:rPr>
          <w:rStyle w:val="Nimic"/>
          <w:rFonts w:cs="Times New Roman"/>
          <w:lang w:val="ro-RO"/>
        </w:rPr>
        <w:t>R.A.</w:t>
      </w:r>
      <w:r w:rsidRPr="00760404">
        <w:rPr>
          <w:rStyle w:val="Nimic"/>
          <w:rFonts w:cs="Times New Roman"/>
          <w:lang w:val="ro-RO"/>
        </w:rPr>
        <w:t xml:space="preserve"> a trecut sub autoritatea Consiliului Județean Satu Mare, fiind regie de interes local cu specific deosebit. </w:t>
      </w:r>
    </w:p>
    <w:p w14:paraId="34656807" w14:textId="77777777" w:rsidR="001830CB" w:rsidRDefault="001830CB" w:rsidP="00D10D10">
      <w:pPr>
        <w:pStyle w:val="CorpA"/>
        <w:suppressAutoHyphens/>
        <w:ind w:firstLine="708"/>
        <w:jc w:val="both"/>
        <w:rPr>
          <w:rStyle w:val="Nimic"/>
          <w:rFonts w:cs="Times New Roman"/>
          <w:lang w:val="ro-RO"/>
        </w:rPr>
      </w:pPr>
    </w:p>
    <w:p w14:paraId="144ED558" w14:textId="77777777" w:rsidR="001830CB" w:rsidRDefault="001830CB" w:rsidP="00D10D10">
      <w:pPr>
        <w:pStyle w:val="CorpA"/>
        <w:suppressAutoHyphens/>
        <w:ind w:firstLine="708"/>
        <w:jc w:val="both"/>
        <w:rPr>
          <w:rStyle w:val="Nimic"/>
          <w:rFonts w:cs="Times New Roman"/>
          <w:lang w:val="ro-RO"/>
        </w:rPr>
      </w:pPr>
    </w:p>
    <w:p w14:paraId="5D813273" w14:textId="77777777" w:rsidR="001830CB" w:rsidRPr="00415CB8" w:rsidRDefault="001830CB" w:rsidP="00D10D10">
      <w:pPr>
        <w:pStyle w:val="CorpA"/>
        <w:suppressAutoHyphens/>
        <w:ind w:firstLine="708"/>
        <w:jc w:val="both"/>
        <w:rPr>
          <w:rFonts w:cs="Times New Roman"/>
          <w:lang w:val="ro-RO"/>
        </w:rPr>
      </w:pPr>
    </w:p>
    <w:p w14:paraId="579375C4" w14:textId="77777777" w:rsidR="00D10D10" w:rsidRDefault="00D10D10" w:rsidP="00D10D10">
      <w:pPr>
        <w:spacing w:after="0" w:line="240" w:lineRule="auto"/>
        <w:ind w:left="708"/>
        <w:rPr>
          <w:rFonts w:ascii="Times New Roman" w:hAnsi="Times New Roman"/>
          <w:sz w:val="24"/>
          <w:szCs w:val="24"/>
        </w:rPr>
      </w:pPr>
      <w:r w:rsidRPr="007F240A">
        <w:rPr>
          <w:rFonts w:ascii="Times New Roman" w:hAnsi="Times New Roman"/>
          <w:sz w:val="24"/>
          <w:szCs w:val="24"/>
        </w:rPr>
        <w:lastRenderedPageBreak/>
        <w:t>Denumirea entității: Aeroportul Satu Mare</w:t>
      </w:r>
      <w:r>
        <w:rPr>
          <w:rFonts w:ascii="Times New Roman" w:hAnsi="Times New Roman"/>
          <w:sz w:val="24"/>
          <w:szCs w:val="24"/>
        </w:rPr>
        <w:t xml:space="preserve"> R.A. </w:t>
      </w:r>
      <w:r w:rsidRPr="007F240A">
        <w:rPr>
          <w:rFonts w:ascii="Times New Roman" w:hAnsi="Times New Roman"/>
          <w:sz w:val="24"/>
          <w:szCs w:val="24"/>
        </w:rPr>
        <w:br/>
        <w:t>Sediul social: Șoseaua Satu Mare-Zalău, km 9,5, jud. Satu Mare</w:t>
      </w:r>
      <w:r w:rsidRPr="007F240A">
        <w:rPr>
          <w:rFonts w:ascii="Times New Roman" w:hAnsi="Times New Roman"/>
          <w:sz w:val="24"/>
          <w:szCs w:val="24"/>
        </w:rPr>
        <w:br/>
        <w:t>Forma juridică: regie autonomă</w:t>
      </w:r>
      <w:r w:rsidRPr="007F240A">
        <w:rPr>
          <w:rFonts w:ascii="Times New Roman" w:hAnsi="Times New Roman"/>
          <w:sz w:val="24"/>
          <w:szCs w:val="24"/>
        </w:rPr>
        <w:br/>
        <w:t>Cod unic de înregistrare: RO 642787</w:t>
      </w:r>
    </w:p>
    <w:p w14:paraId="4F19BDCA" w14:textId="77777777" w:rsidR="00D10D10" w:rsidRDefault="00D10D10" w:rsidP="00D10D10">
      <w:pPr>
        <w:spacing w:after="0" w:line="240" w:lineRule="auto"/>
        <w:ind w:firstLine="708"/>
        <w:rPr>
          <w:rFonts w:ascii="Times New Roman" w:hAnsi="Times New Roman"/>
          <w:sz w:val="24"/>
          <w:szCs w:val="24"/>
        </w:rPr>
      </w:pPr>
      <w:r w:rsidRPr="007F240A">
        <w:rPr>
          <w:rFonts w:ascii="Times New Roman" w:hAnsi="Times New Roman"/>
          <w:sz w:val="24"/>
          <w:szCs w:val="24"/>
        </w:rPr>
        <w:t>Obiect principal de activitate: Activități anexe transporturilor aeriene – CAEN 5223</w:t>
      </w:r>
    </w:p>
    <w:p w14:paraId="2992C334" w14:textId="77777777" w:rsidR="00D10D10" w:rsidRDefault="00D10D10" w:rsidP="00D10D10">
      <w:pPr>
        <w:spacing w:after="0" w:line="240" w:lineRule="auto"/>
        <w:ind w:firstLine="708"/>
        <w:rPr>
          <w:rFonts w:ascii="Times New Roman" w:hAnsi="Times New Roman"/>
          <w:sz w:val="24"/>
          <w:szCs w:val="24"/>
        </w:rPr>
      </w:pPr>
    </w:p>
    <w:p w14:paraId="7E576D0A" w14:textId="77777777" w:rsidR="00D10D10" w:rsidRDefault="00D10D10" w:rsidP="00D10D10">
      <w:pPr>
        <w:spacing w:after="0" w:line="240" w:lineRule="auto"/>
        <w:ind w:firstLine="708"/>
        <w:rPr>
          <w:rFonts w:ascii="Times New Roman" w:hAnsi="Times New Roman"/>
          <w:sz w:val="24"/>
          <w:szCs w:val="24"/>
        </w:rPr>
      </w:pPr>
      <w:r w:rsidRPr="00B5239D">
        <w:rPr>
          <w:rFonts w:ascii="Times New Roman" w:hAnsi="Times New Roman"/>
          <w:sz w:val="24"/>
          <w:szCs w:val="24"/>
        </w:rPr>
        <w:t>Aeroportul Satu Mare</w:t>
      </w:r>
      <w:r>
        <w:rPr>
          <w:rFonts w:ascii="Times New Roman" w:hAnsi="Times New Roman"/>
          <w:sz w:val="24"/>
          <w:szCs w:val="24"/>
        </w:rPr>
        <w:t xml:space="preserve"> R.A.</w:t>
      </w:r>
      <w:r w:rsidRPr="00B5239D">
        <w:rPr>
          <w:rFonts w:ascii="Times New Roman" w:hAnsi="Times New Roman"/>
          <w:sz w:val="24"/>
          <w:szCs w:val="24"/>
          <w:lang w:val="it-IT"/>
        </w:rPr>
        <w:t xml:space="preserve">, regie cu specific deosebit, de interes local, cu personalitate juridică și operator de aerodrom conform Regulamentului UE nr.139/2014, funcționează pe bază de gestiune economică și autonomie financiară, se organizează și funcționează în condițiile Ordonanței de urgență nr. 109/2011 privind guvernanța corporativă a întreprinderilor publice, cu modificările și completările ulterioare, beneficiază de transferuri de la bugetul local, în condițiile legii și potrivit </w:t>
      </w:r>
      <w:r>
        <w:rPr>
          <w:rFonts w:ascii="Times New Roman" w:hAnsi="Times New Roman"/>
          <w:sz w:val="24"/>
          <w:szCs w:val="24"/>
          <w:lang w:val="it-IT"/>
        </w:rPr>
        <w:t>potrivit reglementărilor specifice.</w:t>
      </w:r>
    </w:p>
    <w:p w14:paraId="7AFF1FF3" w14:textId="77777777" w:rsidR="00D10D10" w:rsidRPr="000C3F82" w:rsidRDefault="00D10D10" w:rsidP="00D10D10">
      <w:pPr>
        <w:spacing w:after="0" w:line="240" w:lineRule="auto"/>
        <w:ind w:firstLine="708"/>
        <w:rPr>
          <w:rFonts w:ascii="Times New Roman" w:hAnsi="Times New Roman"/>
          <w:sz w:val="24"/>
          <w:szCs w:val="24"/>
        </w:rPr>
      </w:pPr>
    </w:p>
    <w:p w14:paraId="2879AF48" w14:textId="77777777" w:rsidR="00D10D10" w:rsidRPr="00B5239D" w:rsidRDefault="00D10D10" w:rsidP="00D10D10">
      <w:pPr>
        <w:ind w:right="-7" w:firstLine="708"/>
        <w:jc w:val="both"/>
        <w:rPr>
          <w:rFonts w:ascii="Times New Roman" w:hAnsi="Times New Roman"/>
          <w:sz w:val="24"/>
          <w:szCs w:val="24"/>
          <w:lang w:val="it-IT"/>
        </w:rPr>
      </w:pPr>
      <w:r w:rsidRPr="00B5239D">
        <w:rPr>
          <w:rFonts w:ascii="Times New Roman" w:hAnsi="Times New Roman"/>
          <w:sz w:val="24"/>
          <w:szCs w:val="24"/>
        </w:rPr>
        <w:t>Aeroportul Satu Mare</w:t>
      </w:r>
      <w:r>
        <w:rPr>
          <w:rFonts w:ascii="Times New Roman" w:hAnsi="Times New Roman"/>
          <w:sz w:val="24"/>
          <w:szCs w:val="24"/>
        </w:rPr>
        <w:t xml:space="preserve"> R.A.</w:t>
      </w:r>
      <w:r w:rsidRPr="00B5239D">
        <w:rPr>
          <w:rFonts w:ascii="Times New Roman" w:hAnsi="Times New Roman"/>
          <w:sz w:val="24"/>
          <w:szCs w:val="24"/>
        </w:rPr>
        <w:t xml:space="preserve"> î</w:t>
      </w:r>
      <w:r w:rsidRPr="00B5239D">
        <w:rPr>
          <w:rFonts w:ascii="Times New Roman" w:hAnsi="Times New Roman"/>
          <w:sz w:val="24"/>
          <w:szCs w:val="24"/>
          <w:lang w:val="it-IT"/>
        </w:rPr>
        <w:t>n calitate operator de aerodrom își desfasoară activitatea aeronautică în baza certificării emise de autoritatea competentă a statului roman – Autoritatea Aeronautică Civilă Romană, conform art.1 din Ordinul ministrului Transporturilor nr.1309/2014 privind măsuri pentru aplicarea Regulamentului UE nr.139/2014 și a procedurilor administrative referitoare la aerodromuri în temeiul Regulamentului CE nr. 1139/2018</w:t>
      </w:r>
      <w:r w:rsidRPr="00F301CA">
        <w:rPr>
          <w:lang w:val="it-IT"/>
        </w:rPr>
        <w:t>.</w:t>
      </w:r>
      <w:r w:rsidRPr="00B5239D">
        <w:rPr>
          <w:b/>
          <w:bCs/>
        </w:rPr>
        <w:t xml:space="preserve"> </w:t>
      </w:r>
    </w:p>
    <w:p w14:paraId="5F461653" w14:textId="77777777" w:rsidR="00D10D10" w:rsidRPr="00C00EAB" w:rsidRDefault="00D10D10" w:rsidP="00D10D10">
      <w:pPr>
        <w:spacing w:after="0" w:line="240" w:lineRule="auto"/>
        <w:ind w:firstLine="708"/>
        <w:jc w:val="both"/>
        <w:rPr>
          <w:rFonts w:ascii="Times New Roman" w:hAnsi="Times New Roman"/>
          <w:sz w:val="24"/>
          <w:szCs w:val="24"/>
        </w:rPr>
      </w:pPr>
      <w:r w:rsidRPr="005522E0">
        <w:rPr>
          <w:rFonts w:ascii="Times New Roman" w:hAnsi="Times New Roman"/>
          <w:sz w:val="24"/>
          <w:szCs w:val="24"/>
        </w:rPr>
        <w:t xml:space="preserve">Obiectul principal de activitate al </w:t>
      </w:r>
      <w:r w:rsidRPr="005522E0">
        <w:rPr>
          <w:rFonts w:ascii="Times New Roman" w:hAnsi="Times New Roman"/>
          <w:bCs/>
          <w:sz w:val="24"/>
          <w:szCs w:val="24"/>
        </w:rPr>
        <w:t>Aeroportul</w:t>
      </w:r>
      <w:r>
        <w:rPr>
          <w:rFonts w:ascii="Times New Roman" w:hAnsi="Times New Roman"/>
          <w:bCs/>
          <w:sz w:val="24"/>
          <w:szCs w:val="24"/>
        </w:rPr>
        <w:t>ui</w:t>
      </w:r>
      <w:r w:rsidRPr="005522E0">
        <w:rPr>
          <w:rFonts w:ascii="Times New Roman" w:hAnsi="Times New Roman"/>
          <w:bCs/>
          <w:sz w:val="24"/>
          <w:szCs w:val="24"/>
        </w:rPr>
        <w:t xml:space="preserve"> Satu Mare R.A. </w:t>
      </w:r>
      <w:r w:rsidRPr="005522E0">
        <w:rPr>
          <w:rFonts w:ascii="Times New Roman" w:hAnsi="Times New Roman"/>
          <w:sz w:val="24"/>
          <w:szCs w:val="24"/>
        </w:rPr>
        <w:t xml:space="preserve">cuprinde, conform Clasificării activităților din economia națională – CAEN, activitatea </w:t>
      </w:r>
      <w:r w:rsidRPr="008F0463">
        <w:rPr>
          <w:rFonts w:ascii="Times New Roman" w:hAnsi="Times New Roman"/>
          <w:sz w:val="24"/>
          <w:szCs w:val="24"/>
        </w:rPr>
        <w:t>- 5223 - activități de servicii anexe transporturilor aeriene.</w:t>
      </w:r>
    </w:p>
    <w:p w14:paraId="1ED35EB2" w14:textId="77777777" w:rsidR="00D10D10" w:rsidRDefault="00D10D10" w:rsidP="00D10D10">
      <w:pPr>
        <w:spacing w:after="0" w:line="240" w:lineRule="auto"/>
        <w:jc w:val="both"/>
        <w:rPr>
          <w:rFonts w:ascii="Times New Roman" w:hAnsi="Times New Roman"/>
          <w:sz w:val="24"/>
          <w:szCs w:val="24"/>
        </w:rPr>
      </w:pPr>
    </w:p>
    <w:p w14:paraId="2DE4A5C3" w14:textId="77777777" w:rsidR="00D10D10" w:rsidRPr="005522E0" w:rsidRDefault="00D10D10" w:rsidP="00D10D10">
      <w:pPr>
        <w:spacing w:after="0" w:line="240" w:lineRule="auto"/>
        <w:ind w:firstLine="708"/>
        <w:jc w:val="both"/>
        <w:rPr>
          <w:rFonts w:ascii="Times New Roman" w:hAnsi="Times New Roman"/>
          <w:sz w:val="24"/>
          <w:szCs w:val="24"/>
        </w:rPr>
      </w:pPr>
      <w:r w:rsidRPr="005522E0">
        <w:rPr>
          <w:rFonts w:ascii="Times New Roman" w:hAnsi="Times New Roman"/>
          <w:sz w:val="24"/>
          <w:szCs w:val="24"/>
        </w:rPr>
        <w:t>Aeroportul Satu Mare</w:t>
      </w:r>
      <w:r>
        <w:rPr>
          <w:rFonts w:ascii="Times New Roman" w:hAnsi="Times New Roman"/>
          <w:sz w:val="24"/>
          <w:szCs w:val="24"/>
        </w:rPr>
        <w:t xml:space="preserve"> R.A.</w:t>
      </w:r>
      <w:r w:rsidRPr="005522E0">
        <w:rPr>
          <w:rFonts w:ascii="Times New Roman" w:hAnsi="Times New Roman"/>
          <w:sz w:val="24"/>
          <w:szCs w:val="24"/>
        </w:rPr>
        <w:t xml:space="preserve"> are ca obiect de activitate:</w:t>
      </w:r>
    </w:p>
    <w:p w14:paraId="37B7EE2D" w14:textId="77777777" w:rsidR="00D10D10" w:rsidRPr="005522E0" w:rsidRDefault="00D10D10" w:rsidP="00D10D10">
      <w:pPr>
        <w:spacing w:after="0" w:line="240" w:lineRule="auto"/>
        <w:ind w:right="-7" w:firstLine="709"/>
        <w:jc w:val="both"/>
        <w:rPr>
          <w:rFonts w:ascii="Times New Roman" w:hAnsi="Times New Roman"/>
          <w:sz w:val="24"/>
          <w:szCs w:val="24"/>
        </w:rPr>
      </w:pPr>
      <w:r w:rsidRPr="005522E0">
        <w:rPr>
          <w:rFonts w:ascii="Times New Roman" w:hAnsi="Times New Roman"/>
          <w:sz w:val="24"/>
          <w:szCs w:val="24"/>
        </w:rPr>
        <w:t>a) operarea în siguranță și mentenanța aerodromului în conformitate cu reglementările europene și naționale aplicabile, administrarea și exploatarea bazei aeroportuare proprii;</w:t>
      </w:r>
    </w:p>
    <w:p w14:paraId="26390100"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 xml:space="preserve">b) dirijarea și deservirea la sol a aeronavelor și a pasagerilor; </w:t>
      </w:r>
    </w:p>
    <w:p w14:paraId="73E82FDE"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c) organizarea și efectuarea serviciilor de handling pe aeroport, pentru aeronave și pasageri;</w:t>
      </w:r>
    </w:p>
    <w:p w14:paraId="2D8153CE"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d) asigurarea securității și siguranței tuturor activităților aeroportuare și a mijloacelor tehnice din dotare;</w:t>
      </w:r>
    </w:p>
    <w:p w14:paraId="5578DEED"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e) coordonarea unitară a activităților și a serviciilor aeroportuare necesare deservirii la sol a traficului de pasageri și de m</w:t>
      </w:r>
      <w:r>
        <w:rPr>
          <w:rFonts w:ascii="Times New Roman" w:hAnsi="Times New Roman"/>
          <w:sz w:val="24"/>
          <w:szCs w:val="24"/>
        </w:rPr>
        <w:t>ă</w:t>
      </w:r>
      <w:r w:rsidRPr="005522E0">
        <w:rPr>
          <w:rFonts w:ascii="Times New Roman" w:hAnsi="Times New Roman"/>
          <w:sz w:val="24"/>
          <w:szCs w:val="24"/>
        </w:rPr>
        <w:t>rfuri și a activităților de aviație generală și militară solicitate;</w:t>
      </w:r>
    </w:p>
    <w:p w14:paraId="190D02D1"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f) realizarea coordonării întregii activități de la sol pe aeroport și în zonele acestuia, asigurând securitatea aeronavelor, instalațiilor, clădirilor, pasagerilor și bunurilor transportate sau în tranzit, în conformitate cu prevederilor reglementărilor naționale și internaționale în domeniu;</w:t>
      </w:r>
    </w:p>
    <w:p w14:paraId="2331C1CD"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g) dezvoltarea, modernizarea și întreținerea pistelor, căilor de rulare și platformelor, echipamentelor, instalațiilor și construcțiilor, ale celorlalte mijloace din dotare, precum și introducerea tehnologiilor moderne de deservire aeroportuară;</w:t>
      </w:r>
    </w:p>
    <w:p w14:paraId="46E49FF4"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h) realizarea cooperării în domeniu său de activitate, potrivit competențelor, cu instituțiile similare din alte state și cu organizațiile internaționale de profil;</w:t>
      </w:r>
    </w:p>
    <w:p w14:paraId="4BD91C3F" w14:textId="77777777" w:rsidR="00D10D10" w:rsidRPr="005522E0"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i) efectuarea directă de operațiuni de comerț exterior  pentru activitatea proprie, prin compartimente proprii și realizarea importului de echipamente și piese de schimb;</w:t>
      </w:r>
    </w:p>
    <w:p w14:paraId="631D7719" w14:textId="77777777" w:rsidR="00D10D10" w:rsidRPr="00092127" w:rsidRDefault="00D10D10" w:rsidP="00D10D10">
      <w:pPr>
        <w:spacing w:after="0" w:line="240" w:lineRule="auto"/>
        <w:jc w:val="both"/>
        <w:rPr>
          <w:rFonts w:ascii="Times New Roman" w:hAnsi="Times New Roman"/>
          <w:sz w:val="24"/>
          <w:szCs w:val="24"/>
        </w:rPr>
      </w:pPr>
      <w:r w:rsidRPr="005522E0">
        <w:rPr>
          <w:rFonts w:ascii="Times New Roman" w:hAnsi="Times New Roman"/>
          <w:sz w:val="24"/>
          <w:szCs w:val="24"/>
        </w:rPr>
        <w:tab/>
        <w:t>j) servicii de închiriere spații;</w:t>
      </w:r>
    </w:p>
    <w:p w14:paraId="7C6EEE98" w14:textId="77777777" w:rsidR="00D10D10" w:rsidRDefault="00D10D10" w:rsidP="00D10D10">
      <w:pPr>
        <w:pStyle w:val="NormalWeb"/>
        <w:tabs>
          <w:tab w:val="left" w:pos="284"/>
        </w:tabs>
        <w:spacing w:before="0" w:beforeAutospacing="0" w:after="0" w:afterAutospacing="0"/>
        <w:jc w:val="both"/>
        <w:rPr>
          <w:lang w:val="ro-RO"/>
        </w:rPr>
      </w:pPr>
    </w:p>
    <w:p w14:paraId="46C4285E" w14:textId="77777777" w:rsidR="00D10D10" w:rsidRPr="00E5205C" w:rsidRDefault="00D10D10" w:rsidP="00D10D10">
      <w:pPr>
        <w:pStyle w:val="NormalWeb"/>
        <w:tabs>
          <w:tab w:val="left" w:pos="284"/>
        </w:tabs>
        <w:spacing w:before="0" w:beforeAutospacing="0" w:after="0" w:afterAutospacing="0"/>
        <w:ind w:firstLine="708"/>
        <w:jc w:val="both"/>
        <w:rPr>
          <w:lang w:val="ro-RO"/>
        </w:rPr>
      </w:pPr>
      <w:r w:rsidRPr="00E5205C">
        <w:rPr>
          <w:lang w:val="ro-RO"/>
        </w:rPr>
        <w:t xml:space="preserve">Începând cu anul 2022 Aeroportul Satu Mare a început un amplu proces de modernizare prin accesarea de fondurilor nerambursabile externe pentru: </w:t>
      </w:r>
    </w:p>
    <w:p w14:paraId="6E4D6E65" w14:textId="77777777" w:rsidR="00D10D10" w:rsidRPr="00E5205C" w:rsidRDefault="00D10D10" w:rsidP="00D10D10">
      <w:pPr>
        <w:pStyle w:val="NormalWeb"/>
        <w:numPr>
          <w:ilvl w:val="0"/>
          <w:numId w:val="30"/>
        </w:numPr>
        <w:tabs>
          <w:tab w:val="left" w:pos="284"/>
        </w:tabs>
        <w:spacing w:before="0" w:beforeAutospacing="0" w:after="0" w:afterAutospacing="0"/>
        <w:ind w:left="0" w:firstLine="1068"/>
        <w:jc w:val="both"/>
        <w:rPr>
          <w:lang w:val="ro-RO"/>
        </w:rPr>
      </w:pPr>
      <w:r w:rsidRPr="00E5205C">
        <w:rPr>
          <w:lang w:val="ro-RO"/>
        </w:rPr>
        <w:t xml:space="preserve">Reabilitarea și modernizarea infrastructurii aeroportuare la Aeroportul Satu Mare care cuprinde reabilitarea pistei de decolare/aterizare, extinderea platformei de îmbarcare, asigurarea portanței benzii pistei, realizarea unui terminal nou și extinderea terminalului existent. </w:t>
      </w:r>
    </w:p>
    <w:p w14:paraId="2B910723" w14:textId="77777777" w:rsidR="00D10D10" w:rsidRDefault="00D10D10" w:rsidP="00D10D10">
      <w:pPr>
        <w:pStyle w:val="NormalWeb"/>
        <w:numPr>
          <w:ilvl w:val="0"/>
          <w:numId w:val="30"/>
        </w:numPr>
        <w:tabs>
          <w:tab w:val="left" w:pos="284"/>
        </w:tabs>
        <w:spacing w:before="0" w:beforeAutospacing="0" w:after="0" w:afterAutospacing="0"/>
        <w:ind w:left="0" w:firstLine="1068"/>
        <w:jc w:val="both"/>
        <w:rPr>
          <w:lang w:val="ro-RO"/>
        </w:rPr>
      </w:pPr>
      <w:r w:rsidRPr="00E5205C">
        <w:rPr>
          <w:lang w:val="ro-RO"/>
        </w:rPr>
        <w:t>Dezvoltarea infrastructurii aeroportuare a Aeroportului Satu Mare prin îmbunătățirea condițiilor de siguranță Aeroportuară care cuprinde: realizarea unui drum tehnologic perimetral, remiză PSI și sistem TVCI.</w:t>
      </w:r>
    </w:p>
    <w:p w14:paraId="75CB99A9" w14:textId="77777777" w:rsidR="00D10D10" w:rsidRDefault="00D10D10" w:rsidP="00D10D10">
      <w:pPr>
        <w:pStyle w:val="NormalWeb"/>
        <w:tabs>
          <w:tab w:val="left" w:pos="284"/>
        </w:tabs>
        <w:spacing w:before="0" w:beforeAutospacing="0" w:after="0" w:afterAutospacing="0"/>
        <w:jc w:val="both"/>
        <w:rPr>
          <w:lang w:val="ro-RO"/>
        </w:rPr>
      </w:pPr>
    </w:p>
    <w:p w14:paraId="06AE506C" w14:textId="77777777" w:rsidR="001830CB" w:rsidRDefault="001830CB" w:rsidP="00D10D10">
      <w:pPr>
        <w:pStyle w:val="NormalWeb"/>
        <w:tabs>
          <w:tab w:val="left" w:pos="284"/>
        </w:tabs>
        <w:spacing w:before="0" w:beforeAutospacing="0" w:after="0" w:afterAutospacing="0"/>
        <w:jc w:val="both"/>
        <w:rPr>
          <w:lang w:val="ro-RO"/>
        </w:rPr>
      </w:pPr>
    </w:p>
    <w:p w14:paraId="5B8F9F46" w14:textId="77777777" w:rsidR="001830CB" w:rsidRDefault="001830CB" w:rsidP="00D10D10">
      <w:pPr>
        <w:pStyle w:val="NormalWeb"/>
        <w:tabs>
          <w:tab w:val="left" w:pos="284"/>
        </w:tabs>
        <w:spacing w:before="0" w:beforeAutospacing="0" w:after="0" w:afterAutospacing="0"/>
        <w:jc w:val="both"/>
        <w:rPr>
          <w:lang w:val="ro-RO"/>
        </w:rPr>
      </w:pPr>
    </w:p>
    <w:p w14:paraId="7965BAEC" w14:textId="77777777" w:rsidR="001830CB" w:rsidRPr="00E5205C" w:rsidRDefault="001830CB" w:rsidP="00D10D10">
      <w:pPr>
        <w:pStyle w:val="NormalWeb"/>
        <w:tabs>
          <w:tab w:val="left" w:pos="284"/>
        </w:tabs>
        <w:spacing w:before="0" w:beforeAutospacing="0" w:after="0" w:afterAutospacing="0"/>
        <w:jc w:val="both"/>
        <w:rPr>
          <w:lang w:val="ro-RO"/>
        </w:rPr>
      </w:pPr>
    </w:p>
    <w:p w14:paraId="1ED2E155" w14:textId="77777777" w:rsidR="00D10D10" w:rsidRPr="00913B08" w:rsidRDefault="00D10D10" w:rsidP="00D10D10">
      <w:pPr>
        <w:spacing w:line="276" w:lineRule="auto"/>
        <w:ind w:firstLine="708"/>
        <w:jc w:val="both"/>
        <w:rPr>
          <w:rFonts w:ascii="Times New Roman" w:hAnsi="Times New Roman"/>
          <w:sz w:val="24"/>
          <w:szCs w:val="24"/>
        </w:rPr>
      </w:pPr>
      <w:r w:rsidRPr="00913B08">
        <w:rPr>
          <w:rFonts w:ascii="Times New Roman" w:hAnsi="Times New Roman"/>
          <w:sz w:val="24"/>
          <w:szCs w:val="24"/>
          <w:lang w:val="pt-BR"/>
        </w:rPr>
        <w:t xml:space="preserve">În anul 2025, activitatea Aeroportului Satu Mare s-a desfășurat cu respectarea reglementărilor în vigoare privind siguranța, securitatea și protecția mediului. </w:t>
      </w:r>
      <w:r w:rsidRPr="00913B08">
        <w:rPr>
          <w:rFonts w:ascii="Times New Roman" w:hAnsi="Times New Roman"/>
          <w:sz w:val="24"/>
          <w:szCs w:val="24"/>
        </w:rPr>
        <w:t>S-au înregistrat următoarele date relevante:</w:t>
      </w:r>
    </w:p>
    <w:p w14:paraId="1B1B33F3" w14:textId="77777777" w:rsidR="00D10D10" w:rsidRPr="00913B08" w:rsidRDefault="00D10D10" w:rsidP="00D10D10">
      <w:pPr>
        <w:spacing w:after="0" w:line="240" w:lineRule="auto"/>
        <w:ind w:firstLine="720"/>
        <w:jc w:val="both"/>
        <w:rPr>
          <w:rFonts w:ascii="Times New Roman" w:hAnsi="Times New Roman"/>
          <w:sz w:val="24"/>
          <w:szCs w:val="24"/>
        </w:rPr>
      </w:pPr>
      <w:r w:rsidRPr="00913B08">
        <w:rPr>
          <w:rFonts w:ascii="Times New Roman" w:hAnsi="Times New Roman"/>
          <w:sz w:val="24"/>
          <w:szCs w:val="24"/>
        </w:rPr>
        <w:t>- Număr total pasageri procesați: 94.110 (în creștere cu 34,05% față de 2024)</w:t>
      </w:r>
      <w:r>
        <w:rPr>
          <w:rFonts w:ascii="Times New Roman" w:hAnsi="Times New Roman"/>
          <w:sz w:val="24"/>
          <w:szCs w:val="24"/>
        </w:rPr>
        <w:t>;</w:t>
      </w:r>
    </w:p>
    <w:p w14:paraId="7DA4C259" w14:textId="77777777" w:rsidR="00D10D10" w:rsidRPr="00913B08" w:rsidRDefault="00D10D10" w:rsidP="00D10D10">
      <w:pPr>
        <w:spacing w:after="0" w:line="240" w:lineRule="auto"/>
        <w:ind w:firstLine="720"/>
        <w:jc w:val="both"/>
        <w:rPr>
          <w:rFonts w:ascii="Times New Roman" w:hAnsi="Times New Roman"/>
          <w:sz w:val="24"/>
          <w:szCs w:val="24"/>
        </w:rPr>
      </w:pPr>
      <w:r w:rsidRPr="00913B08">
        <w:rPr>
          <w:rFonts w:ascii="Times New Roman" w:hAnsi="Times New Roman"/>
          <w:sz w:val="24"/>
          <w:szCs w:val="24"/>
        </w:rPr>
        <w:t>- Mișcări: 1.198 (în creștere cu 18,85%)</w:t>
      </w:r>
      <w:r>
        <w:rPr>
          <w:rFonts w:ascii="Times New Roman" w:hAnsi="Times New Roman"/>
          <w:sz w:val="24"/>
          <w:szCs w:val="24"/>
        </w:rPr>
        <w:t>;</w:t>
      </w:r>
    </w:p>
    <w:p w14:paraId="34C0BEB4" w14:textId="77777777" w:rsidR="00D10D10" w:rsidRPr="00913B08" w:rsidRDefault="00D10D10" w:rsidP="00D10D10">
      <w:pPr>
        <w:spacing w:after="0" w:line="240" w:lineRule="auto"/>
        <w:ind w:firstLine="720"/>
        <w:jc w:val="both"/>
        <w:rPr>
          <w:rFonts w:ascii="Times New Roman" w:hAnsi="Times New Roman"/>
          <w:sz w:val="24"/>
          <w:szCs w:val="24"/>
        </w:rPr>
      </w:pPr>
      <w:r w:rsidRPr="00913B08">
        <w:rPr>
          <w:rFonts w:ascii="Times New Roman" w:hAnsi="Times New Roman"/>
          <w:sz w:val="24"/>
          <w:szCs w:val="24"/>
        </w:rPr>
        <w:t>- Companii aeriene active: Tarom, Wizz Air și Tailwind Airlines</w:t>
      </w:r>
      <w:r>
        <w:rPr>
          <w:rFonts w:ascii="Times New Roman" w:hAnsi="Times New Roman"/>
          <w:sz w:val="24"/>
          <w:szCs w:val="24"/>
        </w:rPr>
        <w:t>;</w:t>
      </w:r>
    </w:p>
    <w:p w14:paraId="6160C84B" w14:textId="77777777" w:rsidR="00D10D10" w:rsidRPr="0082086D" w:rsidRDefault="00D10D10" w:rsidP="00D10D10">
      <w:pPr>
        <w:pStyle w:val="NoSpacing1"/>
        <w:tabs>
          <w:tab w:val="left" w:pos="284"/>
        </w:tabs>
        <w:ind w:firstLine="709"/>
        <w:jc w:val="both"/>
        <w:rPr>
          <w:lang w:val="pt-BR"/>
        </w:rPr>
      </w:pPr>
      <w:r w:rsidRPr="0064176F">
        <w:rPr>
          <w:lang w:val="pt-BR"/>
        </w:rPr>
        <w:t xml:space="preserve">- </w:t>
      </w:r>
      <w:r w:rsidRPr="0082086D">
        <w:rPr>
          <w:lang w:val="pt-BR"/>
        </w:rPr>
        <w:t>Investițiile realizate în anul 2025 au avut ca și scop modernizarea și reabilitarea infrastructurii și creșterea condițiilor de siguranță aeroportuară</w:t>
      </w:r>
      <w:r>
        <w:rPr>
          <w:lang w:val="pt-BR"/>
        </w:rPr>
        <w:t>.</w:t>
      </w:r>
    </w:p>
    <w:p w14:paraId="58F0DB55" w14:textId="77777777" w:rsidR="00D10D10" w:rsidRPr="00E5205C" w:rsidRDefault="00D10D10" w:rsidP="00D10D10">
      <w:pPr>
        <w:pStyle w:val="NoSpacing1"/>
        <w:tabs>
          <w:tab w:val="left" w:pos="284"/>
        </w:tabs>
        <w:ind w:firstLine="709"/>
        <w:jc w:val="both"/>
        <w:rPr>
          <w:lang w:val="ro-RO"/>
        </w:rPr>
      </w:pPr>
    </w:p>
    <w:p w14:paraId="2B1B2FE9" w14:textId="77777777" w:rsidR="00D10D10" w:rsidRDefault="00D10D10" w:rsidP="00D10D10">
      <w:pPr>
        <w:pStyle w:val="NoSpacing1"/>
        <w:tabs>
          <w:tab w:val="left" w:pos="284"/>
        </w:tabs>
        <w:ind w:firstLine="709"/>
        <w:jc w:val="both"/>
        <w:rPr>
          <w:lang w:val="ro-RO"/>
        </w:rPr>
      </w:pPr>
      <w:r w:rsidRPr="00E5205C">
        <w:rPr>
          <w:lang w:val="ro-RO"/>
        </w:rPr>
        <w:t>Cadrul legal în baza căruia funcționează regia este dat, în principal, de:</w:t>
      </w:r>
    </w:p>
    <w:p w14:paraId="4D09C3ED" w14:textId="77777777" w:rsidR="00D10D10" w:rsidRPr="00E5205C" w:rsidRDefault="00D10D10" w:rsidP="00D10D10">
      <w:pPr>
        <w:pStyle w:val="NoSpacing1"/>
        <w:tabs>
          <w:tab w:val="left" w:pos="284"/>
        </w:tabs>
        <w:ind w:firstLine="709"/>
        <w:jc w:val="both"/>
        <w:rPr>
          <w:lang w:val="ro-RO"/>
        </w:rPr>
      </w:pPr>
    </w:p>
    <w:p w14:paraId="0AAE437A" w14:textId="77777777" w:rsidR="00D10D10" w:rsidRPr="00E5205C" w:rsidRDefault="00D10D10" w:rsidP="00D10D10">
      <w:pPr>
        <w:pStyle w:val="NoSpacing1"/>
        <w:numPr>
          <w:ilvl w:val="0"/>
          <w:numId w:val="29"/>
        </w:numPr>
        <w:tabs>
          <w:tab w:val="left" w:pos="284"/>
        </w:tabs>
        <w:jc w:val="both"/>
        <w:rPr>
          <w:lang w:val="ro-RO"/>
        </w:rPr>
      </w:pPr>
      <w:r w:rsidRPr="00E5205C">
        <w:rPr>
          <w:lang w:val="ro-RO"/>
        </w:rPr>
        <w:t>Hotărârea Guvernului nr. 398/ 1997 privind trecerea unor regii autonome aeroportuare de sub autoritatea Ministerului Transporturilor sub autoritatea consiliilor județene;</w:t>
      </w:r>
    </w:p>
    <w:p w14:paraId="5A5F53C5" w14:textId="77777777" w:rsidR="00D10D10" w:rsidRPr="00E5205C" w:rsidRDefault="00D10D10" w:rsidP="00D10D10">
      <w:pPr>
        <w:pStyle w:val="NoSpacing1"/>
        <w:numPr>
          <w:ilvl w:val="0"/>
          <w:numId w:val="29"/>
        </w:numPr>
        <w:tabs>
          <w:tab w:val="left" w:pos="284"/>
        </w:tabs>
        <w:jc w:val="both"/>
        <w:rPr>
          <w:lang w:val="ro-RO"/>
        </w:rPr>
      </w:pPr>
      <w:r w:rsidRPr="00E5205C">
        <w:rPr>
          <w:lang w:val="ro-RO"/>
        </w:rPr>
        <w:t>Ordonanța de urgență a Guvernului nr. 109/ 2011 privind guvernanța corporativă a întreprinderilor publice, cu modificările și completările ulterioare;</w:t>
      </w:r>
    </w:p>
    <w:p w14:paraId="161D8C1A" w14:textId="77777777" w:rsidR="00D10D10" w:rsidRPr="00E5205C" w:rsidRDefault="00D10D10" w:rsidP="00D10D10">
      <w:pPr>
        <w:pStyle w:val="NoSpacing1"/>
        <w:numPr>
          <w:ilvl w:val="0"/>
          <w:numId w:val="29"/>
        </w:numPr>
        <w:tabs>
          <w:tab w:val="left" w:pos="284"/>
        </w:tabs>
        <w:jc w:val="both"/>
        <w:rPr>
          <w:lang w:val="ro-RO"/>
        </w:rPr>
      </w:pPr>
      <w:r w:rsidRPr="00E5205C">
        <w:rPr>
          <w:lang w:val="ro-RO"/>
        </w:rPr>
        <w:t>Hotărârea Guvernului nr. 639/ 2023 privind aprobarea Normelor Metodologice de punere în aplicare Ordonanței de urgență a Guvernului nr. 109/ 2011;</w:t>
      </w:r>
    </w:p>
    <w:p w14:paraId="06948BA1" w14:textId="77777777" w:rsidR="00D10D10" w:rsidRPr="00E5205C" w:rsidRDefault="00D10D10" w:rsidP="00D10D10">
      <w:pPr>
        <w:pStyle w:val="NoSpacing1"/>
        <w:numPr>
          <w:ilvl w:val="0"/>
          <w:numId w:val="29"/>
        </w:numPr>
        <w:tabs>
          <w:tab w:val="left" w:pos="284"/>
        </w:tabs>
        <w:jc w:val="both"/>
        <w:rPr>
          <w:lang w:val="ro-RO"/>
        </w:rPr>
      </w:pPr>
      <w:r w:rsidRPr="00E5205C">
        <w:rPr>
          <w:lang w:val="ro-RO"/>
        </w:rPr>
        <w:t>Ordonanța de urgență a Guvernului nr. 21/ 2020 privind Codul Aerian Civil, cu modificările și completările ulterioare;</w:t>
      </w:r>
    </w:p>
    <w:p w14:paraId="0BBD4C39" w14:textId="77777777" w:rsidR="00D10D10" w:rsidRPr="00E5205C" w:rsidRDefault="00D10D10" w:rsidP="00D10D10">
      <w:pPr>
        <w:pStyle w:val="NoSpacing1"/>
        <w:numPr>
          <w:ilvl w:val="0"/>
          <w:numId w:val="29"/>
        </w:numPr>
        <w:tabs>
          <w:tab w:val="left" w:pos="284"/>
        </w:tabs>
        <w:jc w:val="both"/>
        <w:rPr>
          <w:lang w:val="ro-RO"/>
        </w:rPr>
      </w:pPr>
      <w:r w:rsidRPr="00E5205C">
        <w:rPr>
          <w:lang w:val="ro-RO"/>
        </w:rPr>
        <w:t>Hotărârea nr. 1.429 din 14 noiembrie 2024 pentru aprobarea Programului naţional de securitate a aviației civile;</w:t>
      </w:r>
    </w:p>
    <w:p w14:paraId="7821EB0A" w14:textId="77777777" w:rsidR="00D10D10" w:rsidRPr="00E5205C" w:rsidRDefault="00D10D10" w:rsidP="00D10D10">
      <w:pPr>
        <w:pStyle w:val="NoSpacing1"/>
        <w:numPr>
          <w:ilvl w:val="0"/>
          <w:numId w:val="29"/>
        </w:numPr>
        <w:tabs>
          <w:tab w:val="left" w:pos="284"/>
        </w:tabs>
        <w:jc w:val="both"/>
        <w:rPr>
          <w:lang w:val="ro-RO"/>
        </w:rPr>
      </w:pPr>
      <w:r w:rsidRPr="00E5205C">
        <w:rPr>
          <w:lang w:val="ro-RO"/>
        </w:rPr>
        <w:t xml:space="preserve">Ordonanța de urgență a Guvernului nr. 57/ 2019 privind Codul administrativ, cu modificările și completările ulterioare; </w:t>
      </w:r>
    </w:p>
    <w:p w14:paraId="4842D1A6" w14:textId="77777777" w:rsidR="00D10D10" w:rsidRPr="00E5205C" w:rsidRDefault="00D10D10" w:rsidP="00D10D10">
      <w:pPr>
        <w:pStyle w:val="NoSpacing1"/>
        <w:numPr>
          <w:ilvl w:val="0"/>
          <w:numId w:val="29"/>
        </w:numPr>
        <w:tabs>
          <w:tab w:val="left" w:pos="284"/>
        </w:tabs>
        <w:jc w:val="both"/>
        <w:rPr>
          <w:lang w:val="ro-RO"/>
        </w:rPr>
      </w:pPr>
      <w:r w:rsidRPr="00E5205C">
        <w:rPr>
          <w:lang w:val="ro-RO"/>
        </w:rPr>
        <w:t xml:space="preserve">Directiva 96/67/CE din 15.10.1996 privind accesul la piața serviciilor de handling la sol în aeroporturile Comunității modificat prin Regulamentul CE nr. 1182/ 2003; </w:t>
      </w:r>
    </w:p>
    <w:p w14:paraId="4671A040" w14:textId="77777777" w:rsidR="00D10D10" w:rsidRPr="009B4E1B" w:rsidRDefault="00D10D10" w:rsidP="00D10D10">
      <w:pPr>
        <w:pStyle w:val="NoSpacing1"/>
        <w:numPr>
          <w:ilvl w:val="0"/>
          <w:numId w:val="29"/>
        </w:numPr>
        <w:tabs>
          <w:tab w:val="left" w:pos="284"/>
        </w:tabs>
        <w:jc w:val="both"/>
        <w:rPr>
          <w:iCs/>
          <w:lang w:val="ro-RO"/>
        </w:rPr>
      </w:pPr>
      <w:r w:rsidRPr="009B4E1B">
        <w:rPr>
          <w:iCs/>
          <w:lang w:val="ro-RO"/>
        </w:rPr>
        <w:t>Orientările privind ajutoarele de stat destinate aeroporturilor și companiilor aeriene, publicate în Jurnalul Oficial al Uniunii Europene nr. 2014/C 99/03;</w:t>
      </w:r>
    </w:p>
    <w:p w14:paraId="101D9404" w14:textId="77777777" w:rsidR="00D10D10" w:rsidRPr="009B4E1B" w:rsidRDefault="00D10D10" w:rsidP="00D10D10">
      <w:pPr>
        <w:pStyle w:val="NoSpacing1"/>
        <w:numPr>
          <w:ilvl w:val="0"/>
          <w:numId w:val="29"/>
        </w:numPr>
        <w:tabs>
          <w:tab w:val="left" w:pos="284"/>
        </w:tabs>
        <w:jc w:val="both"/>
        <w:rPr>
          <w:iCs/>
          <w:lang w:val="ro-RO"/>
        </w:rPr>
      </w:pPr>
      <w:r w:rsidRPr="009B4E1B">
        <w:rPr>
          <w:iCs/>
          <w:lang w:val="ro-RO"/>
        </w:rPr>
        <w:t xml:space="preserve">Ordonanța de urgență a Guvernului nr. 77/ 2014 privind procedurile naționale în domeniul ajutorului de stat precum și pentru modificarea și completarea Legii concurenței nr. 21/ 1996, cu modificările și completările ulterioare. </w:t>
      </w:r>
    </w:p>
    <w:p w14:paraId="59C40BFB" w14:textId="77777777" w:rsidR="00D10D10" w:rsidRPr="00E5205C" w:rsidRDefault="00D10D10" w:rsidP="00D10D10">
      <w:pPr>
        <w:pStyle w:val="NoSpacing1"/>
        <w:tabs>
          <w:tab w:val="left" w:pos="284"/>
        </w:tabs>
        <w:jc w:val="both"/>
        <w:rPr>
          <w:lang w:val="ro-RO"/>
        </w:rPr>
      </w:pPr>
    </w:p>
    <w:p w14:paraId="510C94AB" w14:textId="77777777" w:rsidR="00D10D10" w:rsidRDefault="00D10D10" w:rsidP="00D10D10">
      <w:pPr>
        <w:tabs>
          <w:tab w:val="left" w:pos="284"/>
        </w:tabs>
        <w:spacing w:after="0" w:line="240" w:lineRule="auto"/>
        <w:ind w:firstLine="709"/>
        <w:jc w:val="both"/>
        <w:rPr>
          <w:rFonts w:ascii="Times New Roman" w:eastAsiaTheme="minorEastAsia" w:hAnsi="Times New Roman"/>
          <w:sz w:val="24"/>
          <w:szCs w:val="24"/>
        </w:rPr>
      </w:pPr>
      <w:r w:rsidRPr="00E5205C">
        <w:rPr>
          <w:rFonts w:ascii="Times New Roman" w:eastAsiaTheme="minorEastAsia" w:hAnsi="Times New Roman"/>
          <w:sz w:val="24"/>
          <w:szCs w:val="24"/>
        </w:rPr>
        <w:t>Va fi acordată o atenție maximă cunoașterii și implementării următoarelor documente naționale și europene:</w:t>
      </w:r>
    </w:p>
    <w:p w14:paraId="6AB040F4" w14:textId="77777777" w:rsidR="00D10D10" w:rsidRPr="00E5205C" w:rsidRDefault="00D10D10" w:rsidP="00D10D10">
      <w:pPr>
        <w:tabs>
          <w:tab w:val="left" w:pos="284"/>
        </w:tabs>
        <w:spacing w:after="0" w:line="240" w:lineRule="auto"/>
        <w:ind w:firstLine="709"/>
        <w:jc w:val="both"/>
        <w:rPr>
          <w:rFonts w:ascii="Times New Roman" w:eastAsiaTheme="minorEastAsia" w:hAnsi="Times New Roman"/>
          <w:sz w:val="24"/>
          <w:szCs w:val="24"/>
        </w:rPr>
      </w:pPr>
    </w:p>
    <w:p w14:paraId="06B8D2DF" w14:textId="77777777" w:rsidR="00D10D10" w:rsidRDefault="00D10D10" w:rsidP="00D10D10">
      <w:pPr>
        <w:tabs>
          <w:tab w:val="left" w:pos="284"/>
        </w:tabs>
        <w:spacing w:after="0" w:line="240" w:lineRule="auto"/>
        <w:jc w:val="both"/>
        <w:rPr>
          <w:rFonts w:ascii="Times New Roman" w:eastAsiaTheme="minorEastAsia" w:hAnsi="Times New Roman"/>
          <w:sz w:val="24"/>
          <w:szCs w:val="24"/>
        </w:rPr>
      </w:pPr>
      <w:r w:rsidRPr="00E5205C">
        <w:rPr>
          <w:rFonts w:ascii="Times New Roman" w:eastAsiaTheme="minorEastAsia" w:hAnsi="Times New Roman"/>
          <w:sz w:val="24"/>
          <w:szCs w:val="24"/>
        </w:rPr>
        <w:t>- Master Planul General de Transport al Rom</w:t>
      </w:r>
      <w:r>
        <w:rPr>
          <w:rFonts w:ascii="Times New Roman" w:eastAsiaTheme="minorEastAsia" w:hAnsi="Times New Roman"/>
          <w:sz w:val="24"/>
          <w:szCs w:val="24"/>
        </w:rPr>
        <w:t>â</w:t>
      </w:r>
      <w:r w:rsidRPr="00E5205C">
        <w:rPr>
          <w:rFonts w:ascii="Times New Roman" w:eastAsiaTheme="minorEastAsia" w:hAnsi="Times New Roman"/>
          <w:sz w:val="24"/>
          <w:szCs w:val="24"/>
        </w:rPr>
        <w:t>niei</w:t>
      </w:r>
      <w:r>
        <w:rPr>
          <w:rFonts w:ascii="Times New Roman" w:eastAsiaTheme="minorEastAsia" w:hAnsi="Times New Roman"/>
          <w:sz w:val="24"/>
          <w:szCs w:val="24"/>
        </w:rPr>
        <w:t>;</w:t>
      </w:r>
    </w:p>
    <w:p w14:paraId="7B7E5CA5" w14:textId="77777777" w:rsidR="00D10D10" w:rsidRDefault="00D10D10" w:rsidP="00D10D10">
      <w:pPr>
        <w:tabs>
          <w:tab w:val="left" w:pos="284"/>
        </w:tabs>
        <w:spacing w:after="0" w:line="24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 </w:t>
      </w:r>
      <w:r w:rsidRPr="00EB4D0C">
        <w:rPr>
          <w:rFonts w:ascii="Times New Roman" w:hAnsi="Times New Roman"/>
          <w:sz w:val="24"/>
          <w:szCs w:val="24"/>
        </w:rPr>
        <w:t>Regulamentul (UE) nr. 1139 din 4 iulie 2018 privind normele comune în domeniul aviației civile</w:t>
      </w:r>
      <w:r>
        <w:rPr>
          <w:rFonts w:ascii="Times New Roman" w:hAnsi="Times New Roman"/>
          <w:sz w:val="24"/>
          <w:szCs w:val="24"/>
        </w:rPr>
        <w:t>;</w:t>
      </w:r>
    </w:p>
    <w:p w14:paraId="39B52984" w14:textId="77777777" w:rsidR="00D10D10" w:rsidRDefault="00D10D10" w:rsidP="00D10D10">
      <w:pPr>
        <w:tabs>
          <w:tab w:val="left" w:pos="284"/>
        </w:tabs>
        <w:spacing w:after="0" w:line="24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 </w:t>
      </w:r>
      <w:r w:rsidRPr="00EB4D0C">
        <w:rPr>
          <w:rFonts w:ascii="Times New Roman" w:hAnsi="Times New Roman"/>
          <w:sz w:val="24"/>
          <w:szCs w:val="24"/>
        </w:rPr>
        <w:t>Regulamentul (UE) nr. 73/ 2010 al comisiei de stabilire a cerințelor de calitate a datelor aeronautice și informațiilor aeronautice pentru cerul unic european</w:t>
      </w:r>
      <w:r>
        <w:rPr>
          <w:rFonts w:ascii="Times New Roman" w:hAnsi="Times New Roman"/>
          <w:sz w:val="24"/>
          <w:szCs w:val="24"/>
        </w:rPr>
        <w:t>;</w:t>
      </w:r>
    </w:p>
    <w:p w14:paraId="7606854A" w14:textId="77777777" w:rsidR="00D10D10" w:rsidRPr="00E5205C" w:rsidRDefault="00D10D10" w:rsidP="00D10D10">
      <w:pPr>
        <w:tabs>
          <w:tab w:val="left" w:pos="284"/>
        </w:tabs>
        <w:spacing w:after="0" w:line="24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 </w:t>
      </w:r>
      <w:r w:rsidRPr="00EB4D0C">
        <w:rPr>
          <w:rFonts w:ascii="Times New Roman" w:hAnsi="Times New Roman"/>
          <w:sz w:val="24"/>
          <w:szCs w:val="24"/>
        </w:rPr>
        <w:t xml:space="preserve">Regulamentul (UE) NR. 1316/2013 </w:t>
      </w:r>
      <w:r>
        <w:rPr>
          <w:rFonts w:ascii="Times New Roman" w:hAnsi="Times New Roman"/>
          <w:sz w:val="24"/>
          <w:szCs w:val="24"/>
        </w:rPr>
        <w:t>a</w:t>
      </w:r>
      <w:r w:rsidRPr="00EB4D0C">
        <w:rPr>
          <w:rFonts w:ascii="Times New Roman" w:hAnsi="Times New Roman"/>
          <w:sz w:val="24"/>
          <w:szCs w:val="24"/>
        </w:rPr>
        <w:t xml:space="preserve">l Parlamentului European </w:t>
      </w:r>
      <w:r>
        <w:rPr>
          <w:rFonts w:ascii="Times New Roman" w:hAnsi="Times New Roman"/>
          <w:sz w:val="24"/>
          <w:szCs w:val="24"/>
        </w:rPr>
        <w:t>ș</w:t>
      </w:r>
      <w:r w:rsidRPr="00EB4D0C">
        <w:rPr>
          <w:rFonts w:ascii="Times New Roman" w:hAnsi="Times New Roman"/>
          <w:sz w:val="24"/>
          <w:szCs w:val="24"/>
        </w:rPr>
        <w:t xml:space="preserve">i </w:t>
      </w:r>
      <w:r>
        <w:rPr>
          <w:rFonts w:ascii="Times New Roman" w:hAnsi="Times New Roman"/>
          <w:sz w:val="24"/>
          <w:szCs w:val="24"/>
        </w:rPr>
        <w:t>a</w:t>
      </w:r>
      <w:r w:rsidRPr="00EB4D0C">
        <w:rPr>
          <w:rFonts w:ascii="Times New Roman" w:hAnsi="Times New Roman"/>
          <w:sz w:val="24"/>
          <w:szCs w:val="24"/>
        </w:rPr>
        <w:t>l Consiliului din 11 decembrie 2013 de instituire a Mecanismului pentru Interconectarea Europei</w:t>
      </w:r>
      <w:r>
        <w:rPr>
          <w:rFonts w:ascii="Times New Roman" w:hAnsi="Times New Roman"/>
          <w:sz w:val="24"/>
          <w:szCs w:val="24"/>
        </w:rPr>
        <w:t>;</w:t>
      </w:r>
    </w:p>
    <w:p w14:paraId="73346E00" w14:textId="77777777" w:rsidR="00D10D10" w:rsidRPr="00E5205C" w:rsidRDefault="00D10D10" w:rsidP="00D10D10">
      <w:pPr>
        <w:tabs>
          <w:tab w:val="left" w:pos="284"/>
        </w:tabs>
        <w:spacing w:after="0" w:line="240" w:lineRule="auto"/>
        <w:jc w:val="both"/>
        <w:rPr>
          <w:rFonts w:ascii="Times New Roman" w:eastAsiaTheme="minorEastAsia" w:hAnsi="Times New Roman"/>
          <w:sz w:val="24"/>
          <w:szCs w:val="24"/>
        </w:rPr>
      </w:pPr>
    </w:p>
    <w:p w14:paraId="3D6CFB99" w14:textId="77777777" w:rsidR="00D10D10" w:rsidRDefault="00D10D10" w:rsidP="00D10D10">
      <w:pPr>
        <w:tabs>
          <w:tab w:val="left" w:pos="284"/>
        </w:tabs>
        <w:spacing w:after="0" w:line="240" w:lineRule="auto"/>
        <w:jc w:val="both"/>
        <w:rPr>
          <w:rFonts w:ascii="Times New Roman" w:hAnsi="Times New Roman"/>
          <w:b/>
          <w:bCs/>
          <w:sz w:val="24"/>
          <w:szCs w:val="24"/>
        </w:rPr>
      </w:pPr>
      <w:r w:rsidRPr="00E5205C">
        <w:rPr>
          <w:rFonts w:ascii="Times New Roman" w:hAnsi="Times New Roman"/>
          <w:b/>
          <w:bCs/>
          <w:sz w:val="24"/>
          <w:szCs w:val="24"/>
        </w:rPr>
        <w:t xml:space="preserve">Capitolul 2 </w:t>
      </w:r>
      <w:r>
        <w:rPr>
          <w:rFonts w:ascii="Times New Roman" w:hAnsi="Times New Roman"/>
          <w:b/>
          <w:bCs/>
          <w:sz w:val="24"/>
          <w:szCs w:val="24"/>
        </w:rPr>
        <w:t>-Sinteza strategiei guvernamentale și locale în domeniul în care acționează întreprinderea publică, inclusiv obiectivele sectoriale și fiscal- bugetare pe termen mediu și lung ale statului</w:t>
      </w:r>
    </w:p>
    <w:p w14:paraId="18FCF154" w14:textId="77777777" w:rsidR="00D10D10" w:rsidRPr="00E5205C" w:rsidRDefault="00D10D10" w:rsidP="00D10D10">
      <w:pPr>
        <w:tabs>
          <w:tab w:val="left" w:pos="284"/>
        </w:tabs>
        <w:spacing w:after="0" w:line="240" w:lineRule="auto"/>
        <w:jc w:val="both"/>
        <w:rPr>
          <w:rFonts w:ascii="Times New Roman" w:hAnsi="Times New Roman"/>
          <w:b/>
          <w:bCs/>
          <w:sz w:val="24"/>
          <w:szCs w:val="24"/>
        </w:rPr>
      </w:pPr>
    </w:p>
    <w:p w14:paraId="3AC2E7B3" w14:textId="77777777" w:rsidR="00D10D10" w:rsidRDefault="00D10D10" w:rsidP="00D10D10">
      <w:pPr>
        <w:tabs>
          <w:tab w:val="left" w:pos="284"/>
        </w:tabs>
        <w:spacing w:after="0" w:line="240" w:lineRule="auto"/>
        <w:ind w:right="309" w:firstLine="708"/>
        <w:jc w:val="both"/>
        <w:rPr>
          <w:rFonts w:ascii="Times New Roman" w:hAnsi="Times New Roman"/>
          <w:b/>
          <w:bCs/>
          <w:sz w:val="24"/>
          <w:szCs w:val="24"/>
        </w:rPr>
      </w:pPr>
      <w:r w:rsidRPr="00E5205C">
        <w:rPr>
          <w:rFonts w:ascii="Times New Roman" w:hAnsi="Times New Roman"/>
          <w:b/>
          <w:bCs/>
          <w:sz w:val="24"/>
          <w:szCs w:val="24"/>
        </w:rPr>
        <w:t>Contextul național</w:t>
      </w:r>
    </w:p>
    <w:p w14:paraId="583DB8E7" w14:textId="77777777" w:rsidR="001830CB" w:rsidRPr="00E5205C" w:rsidRDefault="001830CB" w:rsidP="00D10D10">
      <w:pPr>
        <w:tabs>
          <w:tab w:val="left" w:pos="284"/>
        </w:tabs>
        <w:spacing w:after="0" w:line="240" w:lineRule="auto"/>
        <w:ind w:right="309" w:firstLine="708"/>
        <w:jc w:val="both"/>
        <w:rPr>
          <w:rFonts w:ascii="Times New Roman" w:hAnsi="Times New Roman"/>
          <w:b/>
          <w:bCs/>
          <w:sz w:val="24"/>
          <w:szCs w:val="24"/>
        </w:rPr>
      </w:pPr>
    </w:p>
    <w:p w14:paraId="29B5A7C3" w14:textId="1D8B96FE" w:rsidR="001830CB" w:rsidRPr="00E5205C" w:rsidRDefault="00D10D10" w:rsidP="00D10D10">
      <w:pPr>
        <w:tabs>
          <w:tab w:val="left" w:pos="284"/>
        </w:tabs>
        <w:spacing w:after="0" w:line="240" w:lineRule="auto"/>
        <w:ind w:right="39"/>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Pr="00E5205C">
        <w:rPr>
          <w:rFonts w:ascii="Times New Roman" w:hAnsi="Times New Roman"/>
          <w:bCs/>
          <w:sz w:val="24"/>
          <w:szCs w:val="24"/>
        </w:rPr>
        <w:t>Obiectivul principal al Strategiei Guvernului în domeniul transporturilor îl reprezintă asigurarea infrastructurii și serviciilor de transport, ca suport al activității economice și sociale, pentru îmbunătățirea calității vieții.</w:t>
      </w:r>
    </w:p>
    <w:p w14:paraId="340AC493" w14:textId="77777777" w:rsidR="001830CB" w:rsidRDefault="00D10D10" w:rsidP="00D10D10">
      <w:pPr>
        <w:tabs>
          <w:tab w:val="left" w:pos="284"/>
        </w:tabs>
        <w:spacing w:after="0" w:line="240" w:lineRule="auto"/>
        <w:ind w:firstLine="708"/>
        <w:jc w:val="both"/>
        <w:rPr>
          <w:rFonts w:ascii="Times New Roman" w:hAnsi="Times New Roman"/>
          <w:bCs/>
          <w:sz w:val="24"/>
          <w:szCs w:val="24"/>
        </w:rPr>
      </w:pPr>
      <w:r w:rsidRPr="00E5205C">
        <w:rPr>
          <w:rFonts w:ascii="Times New Roman" w:hAnsi="Times New Roman"/>
          <w:bCs/>
          <w:sz w:val="24"/>
          <w:szCs w:val="24"/>
        </w:rPr>
        <w:t xml:space="preserve">În România, prioritățile din punct de vedere al infrastructurii de transport sunt definite de Master Planul General de Transport al României MPGTR. România este angrenată în procesul de dezvoltare a infrastructurii de transport ca o condiție de dezvoltare sustenabilă pentru asigurarea creșterii economice, crearea de locuri de muncă în economie, precum și pentru îmbunătățirea mobilității populației și al </w:t>
      </w:r>
    </w:p>
    <w:p w14:paraId="2AF46F60" w14:textId="77777777" w:rsidR="001830CB" w:rsidRDefault="001830CB" w:rsidP="001830CB">
      <w:pPr>
        <w:tabs>
          <w:tab w:val="left" w:pos="284"/>
        </w:tabs>
        <w:spacing w:after="0" w:line="240" w:lineRule="auto"/>
        <w:jc w:val="both"/>
        <w:rPr>
          <w:rFonts w:ascii="Times New Roman" w:hAnsi="Times New Roman"/>
          <w:bCs/>
          <w:sz w:val="24"/>
          <w:szCs w:val="24"/>
        </w:rPr>
      </w:pPr>
    </w:p>
    <w:p w14:paraId="3E611DEC" w14:textId="1C23F82C" w:rsidR="00D10D10" w:rsidRPr="00E5205C" w:rsidRDefault="00D10D10" w:rsidP="001830CB">
      <w:pPr>
        <w:tabs>
          <w:tab w:val="left" w:pos="284"/>
        </w:tabs>
        <w:spacing w:after="0" w:line="240" w:lineRule="auto"/>
        <w:jc w:val="both"/>
        <w:rPr>
          <w:rFonts w:ascii="Times New Roman" w:hAnsi="Times New Roman"/>
          <w:bCs/>
          <w:sz w:val="24"/>
          <w:szCs w:val="24"/>
        </w:rPr>
      </w:pPr>
      <w:r w:rsidRPr="00E5205C">
        <w:rPr>
          <w:rFonts w:ascii="Times New Roman" w:hAnsi="Times New Roman"/>
          <w:bCs/>
          <w:sz w:val="24"/>
          <w:szCs w:val="24"/>
        </w:rPr>
        <w:t>mediului de afaceri pe o piață europeană în continuă dinamică de creștere și competitivitate economică. Pentru România, dezvoltarea infrastructurii de transport reprezintă un obiectiv strategic pe termen mediu și lung, în toate sectoarele specifice: transport rutier, transport feroviar, transport naval și transport aerian.</w:t>
      </w:r>
    </w:p>
    <w:p w14:paraId="2EC5BBC8" w14:textId="77777777" w:rsidR="00D10D10" w:rsidRPr="00E5205C" w:rsidRDefault="00D10D10" w:rsidP="00D10D10">
      <w:pPr>
        <w:tabs>
          <w:tab w:val="left" w:pos="284"/>
        </w:tabs>
        <w:spacing w:after="0" w:line="240" w:lineRule="auto"/>
        <w:ind w:firstLine="708"/>
        <w:jc w:val="both"/>
        <w:rPr>
          <w:rFonts w:ascii="Times New Roman" w:hAnsi="Times New Roman"/>
          <w:bCs/>
          <w:sz w:val="24"/>
          <w:szCs w:val="24"/>
        </w:rPr>
      </w:pPr>
      <w:r w:rsidRPr="00E5205C">
        <w:rPr>
          <w:rFonts w:ascii="Times New Roman" w:hAnsi="Times New Roman"/>
          <w:bCs/>
          <w:sz w:val="24"/>
          <w:szCs w:val="24"/>
        </w:rPr>
        <w:t>Astfel, viziunea strategică a Ministerului Transporturilor, este dată de Master Planul General de Transport al României, document agreat de către Comisia Europeană și aprobat prin Hotărârea Guvernului nr. 666/14.09.2016. Acesta constituie un instrument strategic de planificare a intervențiilor majore (proiecte și alte acțiuni) pentru perioada 2016-2030 ce sunt semnificative pentru obiectivele de transport la scară națională. Master Planul General de Transport are asociată Strategia de Implementare ce definește prioritizarea proiectelor, programul de eșalonare a proiectelor, perioada acestora de implementare și sursa de finanțare.</w:t>
      </w:r>
    </w:p>
    <w:p w14:paraId="72C1A159" w14:textId="77777777" w:rsidR="00D10D10" w:rsidRPr="00E5205C" w:rsidRDefault="00D10D10" w:rsidP="00D10D10">
      <w:pPr>
        <w:tabs>
          <w:tab w:val="left" w:pos="284"/>
        </w:tabs>
        <w:spacing w:after="0" w:line="240" w:lineRule="auto"/>
        <w:ind w:firstLine="708"/>
        <w:jc w:val="both"/>
        <w:rPr>
          <w:rFonts w:ascii="Times New Roman" w:hAnsi="Times New Roman"/>
          <w:bCs/>
          <w:sz w:val="24"/>
          <w:szCs w:val="24"/>
        </w:rPr>
      </w:pPr>
      <w:r w:rsidRPr="00E5205C">
        <w:rPr>
          <w:rFonts w:ascii="Times New Roman" w:hAnsi="Times New Roman"/>
          <w:bCs/>
          <w:sz w:val="24"/>
          <w:szCs w:val="24"/>
        </w:rPr>
        <w:t>În deplină coerență cu misiunea generală definită pe plan național prin MPGTR, regia va asigura implementarea efectivă a următoarelor principii în funcționare:</w:t>
      </w:r>
    </w:p>
    <w:p w14:paraId="0957CE4B" w14:textId="77777777" w:rsidR="00D10D10" w:rsidRPr="00E5205C" w:rsidRDefault="00D10D10" w:rsidP="00D10D10">
      <w:pPr>
        <w:pStyle w:val="ListParagraph"/>
        <w:numPr>
          <w:ilvl w:val="0"/>
          <w:numId w:val="29"/>
        </w:numPr>
        <w:tabs>
          <w:tab w:val="left" w:pos="284"/>
        </w:tabs>
        <w:spacing w:after="0" w:line="240" w:lineRule="auto"/>
        <w:jc w:val="both"/>
        <w:rPr>
          <w:rFonts w:ascii="Times New Roman" w:hAnsi="Times New Roman"/>
          <w:bCs/>
          <w:sz w:val="24"/>
          <w:szCs w:val="24"/>
        </w:rPr>
      </w:pPr>
      <w:r>
        <w:rPr>
          <w:rFonts w:ascii="Times New Roman" w:hAnsi="Times New Roman"/>
          <w:bCs/>
          <w:sz w:val="24"/>
          <w:szCs w:val="24"/>
        </w:rPr>
        <w:t>creșterea sustenabilă a veniturilor proprii</w:t>
      </w:r>
      <w:r w:rsidRPr="00E5205C">
        <w:rPr>
          <w:rFonts w:ascii="Times New Roman" w:hAnsi="Times New Roman"/>
          <w:bCs/>
          <w:sz w:val="24"/>
          <w:szCs w:val="24"/>
        </w:rPr>
        <w:t>;</w:t>
      </w:r>
    </w:p>
    <w:p w14:paraId="0891C993" w14:textId="77777777" w:rsidR="00D10D10" w:rsidRPr="00E5205C" w:rsidRDefault="00D10D10" w:rsidP="00D10D10">
      <w:pPr>
        <w:pStyle w:val="ListParagraph"/>
        <w:numPr>
          <w:ilvl w:val="0"/>
          <w:numId w:val="29"/>
        </w:numPr>
        <w:tabs>
          <w:tab w:val="left" w:pos="284"/>
        </w:tabs>
        <w:spacing w:after="0" w:line="240" w:lineRule="auto"/>
        <w:jc w:val="both"/>
        <w:rPr>
          <w:rFonts w:ascii="Times New Roman" w:hAnsi="Times New Roman"/>
          <w:bCs/>
          <w:sz w:val="24"/>
          <w:szCs w:val="24"/>
        </w:rPr>
      </w:pPr>
      <w:r>
        <w:rPr>
          <w:rFonts w:ascii="Times New Roman" w:hAnsi="Times New Roman"/>
          <w:bCs/>
          <w:sz w:val="24"/>
          <w:szCs w:val="24"/>
        </w:rPr>
        <w:t>s</w:t>
      </w:r>
      <w:r w:rsidRPr="00E5205C">
        <w:rPr>
          <w:rFonts w:ascii="Times New Roman" w:hAnsi="Times New Roman"/>
          <w:bCs/>
          <w:sz w:val="24"/>
          <w:szCs w:val="24"/>
        </w:rPr>
        <w:t>iguranța</w:t>
      </w:r>
      <w:r>
        <w:rPr>
          <w:rFonts w:ascii="Times New Roman" w:hAnsi="Times New Roman"/>
          <w:bCs/>
          <w:sz w:val="24"/>
          <w:szCs w:val="24"/>
        </w:rPr>
        <w:t xml:space="preserve">, securitatea aeroportuară </w:t>
      </w:r>
      <w:r w:rsidRPr="00E5205C">
        <w:rPr>
          <w:rFonts w:ascii="Times New Roman" w:hAnsi="Times New Roman"/>
          <w:bCs/>
          <w:sz w:val="24"/>
          <w:szCs w:val="24"/>
        </w:rPr>
        <w:t xml:space="preserve">urmând ca regia să asigure infrastructura </w:t>
      </w:r>
      <w:r>
        <w:rPr>
          <w:rFonts w:ascii="Times New Roman" w:hAnsi="Times New Roman"/>
          <w:bCs/>
          <w:sz w:val="24"/>
          <w:szCs w:val="24"/>
        </w:rPr>
        <w:t xml:space="preserve">și dotările </w:t>
      </w:r>
      <w:r w:rsidRPr="00E5205C">
        <w:rPr>
          <w:rFonts w:ascii="Times New Roman" w:hAnsi="Times New Roman"/>
          <w:bCs/>
          <w:sz w:val="24"/>
          <w:szCs w:val="24"/>
        </w:rPr>
        <w:t>necesar</w:t>
      </w:r>
      <w:r>
        <w:rPr>
          <w:rFonts w:ascii="Times New Roman" w:hAnsi="Times New Roman"/>
          <w:bCs/>
          <w:sz w:val="24"/>
          <w:szCs w:val="24"/>
        </w:rPr>
        <w:t>e</w:t>
      </w:r>
      <w:r w:rsidRPr="00E5205C">
        <w:rPr>
          <w:rFonts w:ascii="Times New Roman" w:hAnsi="Times New Roman"/>
          <w:bCs/>
          <w:sz w:val="24"/>
          <w:szCs w:val="24"/>
        </w:rPr>
        <w:t xml:space="preserve"> la standardul de calitate și </w:t>
      </w:r>
      <w:r>
        <w:rPr>
          <w:rFonts w:ascii="Times New Roman" w:hAnsi="Times New Roman"/>
          <w:bCs/>
          <w:sz w:val="24"/>
          <w:szCs w:val="24"/>
        </w:rPr>
        <w:t>în concordanță cu reglementările aeronautice europene;</w:t>
      </w:r>
      <w:r w:rsidRPr="00E5205C">
        <w:rPr>
          <w:rFonts w:ascii="Times New Roman" w:hAnsi="Times New Roman"/>
          <w:bCs/>
          <w:sz w:val="24"/>
          <w:szCs w:val="24"/>
        </w:rPr>
        <w:t xml:space="preserve"> </w:t>
      </w:r>
    </w:p>
    <w:p w14:paraId="5BEEB3F7" w14:textId="77777777" w:rsidR="00D10D10" w:rsidRPr="00E5205C" w:rsidRDefault="00D10D10" w:rsidP="00D10D10">
      <w:pPr>
        <w:pStyle w:val="ListParagraph"/>
        <w:numPr>
          <w:ilvl w:val="0"/>
          <w:numId w:val="29"/>
        </w:numPr>
        <w:tabs>
          <w:tab w:val="left" w:pos="284"/>
        </w:tabs>
        <w:spacing w:after="0" w:line="240" w:lineRule="auto"/>
        <w:jc w:val="both"/>
        <w:rPr>
          <w:rFonts w:ascii="Times New Roman" w:hAnsi="Times New Roman"/>
          <w:bCs/>
          <w:color w:val="EE0000"/>
          <w:sz w:val="24"/>
          <w:szCs w:val="24"/>
        </w:rPr>
      </w:pPr>
      <w:r w:rsidRPr="000867F0">
        <w:rPr>
          <w:rFonts w:ascii="Times New Roman" w:hAnsi="Times New Roman"/>
          <w:bCs/>
          <w:sz w:val="24"/>
          <w:szCs w:val="24"/>
        </w:rPr>
        <w:t>sustenabilitate și predictibilitate economică și operațională;</w:t>
      </w:r>
    </w:p>
    <w:p w14:paraId="6F7AE0F8" w14:textId="77777777" w:rsidR="00D10D10" w:rsidRDefault="00D10D10" w:rsidP="00D10D10">
      <w:pPr>
        <w:pStyle w:val="ListParagraph"/>
        <w:numPr>
          <w:ilvl w:val="0"/>
          <w:numId w:val="29"/>
        </w:numPr>
        <w:tabs>
          <w:tab w:val="left" w:pos="284"/>
        </w:tabs>
        <w:spacing w:after="0" w:line="240" w:lineRule="auto"/>
        <w:jc w:val="both"/>
        <w:rPr>
          <w:rFonts w:ascii="Times New Roman" w:hAnsi="Times New Roman"/>
          <w:bCs/>
          <w:sz w:val="24"/>
          <w:szCs w:val="24"/>
        </w:rPr>
      </w:pPr>
      <w:r w:rsidRPr="00E805C0">
        <w:rPr>
          <w:rFonts w:ascii="Times New Roman" w:hAnsi="Times New Roman"/>
          <w:bCs/>
          <w:sz w:val="24"/>
          <w:szCs w:val="24"/>
        </w:rPr>
        <w:t xml:space="preserve">responsabilitate pentru mediu; </w:t>
      </w:r>
    </w:p>
    <w:p w14:paraId="58158CEB" w14:textId="77777777" w:rsidR="00D10D10" w:rsidRPr="00E805C0" w:rsidRDefault="00D10D10" w:rsidP="00D10D10">
      <w:pPr>
        <w:pStyle w:val="ListParagraph"/>
        <w:tabs>
          <w:tab w:val="left" w:pos="284"/>
        </w:tabs>
        <w:spacing w:after="0" w:line="240" w:lineRule="auto"/>
        <w:jc w:val="both"/>
        <w:rPr>
          <w:rFonts w:ascii="Times New Roman" w:hAnsi="Times New Roman"/>
          <w:bCs/>
          <w:sz w:val="24"/>
          <w:szCs w:val="24"/>
        </w:rPr>
      </w:pPr>
    </w:p>
    <w:p w14:paraId="4DCBF2E7" w14:textId="77777777" w:rsidR="00D10D10" w:rsidRDefault="00D10D10" w:rsidP="00D10D10">
      <w:pPr>
        <w:tabs>
          <w:tab w:val="left" w:pos="284"/>
        </w:tabs>
        <w:spacing w:after="0" w:line="240" w:lineRule="auto"/>
        <w:jc w:val="both"/>
        <w:rPr>
          <w:rFonts w:ascii="Times New Roman" w:hAnsi="Times New Roman"/>
          <w:b/>
          <w:bCs/>
          <w:sz w:val="24"/>
          <w:szCs w:val="24"/>
        </w:rPr>
      </w:pPr>
      <w:r w:rsidRPr="00E5205C">
        <w:rPr>
          <w:rFonts w:ascii="Times New Roman" w:hAnsi="Times New Roman"/>
          <w:b/>
          <w:bCs/>
          <w:sz w:val="24"/>
          <w:szCs w:val="24"/>
        </w:rPr>
        <w:t>Contextul local</w:t>
      </w:r>
    </w:p>
    <w:p w14:paraId="7DEA8722" w14:textId="77777777" w:rsidR="001830CB" w:rsidRPr="00E5205C" w:rsidRDefault="001830CB" w:rsidP="00D10D10">
      <w:pPr>
        <w:tabs>
          <w:tab w:val="left" w:pos="284"/>
        </w:tabs>
        <w:spacing w:after="0" w:line="240" w:lineRule="auto"/>
        <w:jc w:val="both"/>
        <w:rPr>
          <w:rFonts w:ascii="Times New Roman" w:hAnsi="Times New Roman"/>
          <w:b/>
          <w:bCs/>
          <w:sz w:val="24"/>
          <w:szCs w:val="24"/>
        </w:rPr>
      </w:pPr>
    </w:p>
    <w:p w14:paraId="24327876" w14:textId="77777777" w:rsidR="00D10D10" w:rsidRPr="00E5205C" w:rsidRDefault="00D10D10" w:rsidP="00D10D10">
      <w:pPr>
        <w:tabs>
          <w:tab w:val="left" w:pos="284"/>
        </w:tabs>
        <w:spacing w:after="0" w:line="240" w:lineRule="auto"/>
        <w:ind w:firstLine="708"/>
        <w:jc w:val="both"/>
        <w:rPr>
          <w:rFonts w:ascii="Times New Roman" w:hAnsi="Times New Roman"/>
          <w:bCs/>
          <w:sz w:val="24"/>
          <w:szCs w:val="24"/>
        </w:rPr>
      </w:pPr>
      <w:r w:rsidRPr="00E5205C">
        <w:rPr>
          <w:rFonts w:ascii="Times New Roman" w:hAnsi="Times New Roman"/>
          <w:bCs/>
          <w:sz w:val="24"/>
          <w:szCs w:val="24"/>
        </w:rPr>
        <w:t xml:space="preserve">Întrucât activitatea aeroportuară se subscrie domeniului transportului aerian, domeniu cu importanță majoră, politica sectorială la nivel local urmează liniile strategice trasate la nivel european și național. </w:t>
      </w:r>
    </w:p>
    <w:p w14:paraId="3F4419F7" w14:textId="77777777" w:rsidR="00D10D10" w:rsidRPr="00E5205C" w:rsidRDefault="00D10D10" w:rsidP="00D10D10">
      <w:pPr>
        <w:tabs>
          <w:tab w:val="left" w:pos="284"/>
        </w:tabs>
        <w:spacing w:after="0" w:line="240" w:lineRule="auto"/>
        <w:ind w:firstLine="708"/>
        <w:jc w:val="both"/>
        <w:rPr>
          <w:rFonts w:ascii="Times New Roman" w:hAnsi="Times New Roman"/>
          <w:bCs/>
          <w:sz w:val="24"/>
          <w:szCs w:val="24"/>
        </w:rPr>
      </w:pPr>
      <w:r w:rsidRPr="00E5205C">
        <w:rPr>
          <w:rFonts w:ascii="Times New Roman" w:hAnsi="Times New Roman"/>
          <w:bCs/>
          <w:sz w:val="24"/>
          <w:szCs w:val="24"/>
        </w:rPr>
        <w:t>La nivel european cel mai recent document programatic în domeniul transporturilor este</w:t>
      </w:r>
    </w:p>
    <w:p w14:paraId="32A4DD11" w14:textId="77777777" w:rsidR="00D10D10" w:rsidRPr="00C179E4" w:rsidRDefault="00D10D10" w:rsidP="00D10D10">
      <w:pPr>
        <w:tabs>
          <w:tab w:val="left" w:pos="284"/>
        </w:tabs>
        <w:spacing w:after="0" w:line="240" w:lineRule="auto"/>
        <w:ind w:firstLine="708"/>
        <w:jc w:val="both"/>
        <w:rPr>
          <w:rFonts w:ascii="Times New Roman" w:hAnsi="Times New Roman"/>
          <w:sz w:val="24"/>
          <w:szCs w:val="24"/>
        </w:rPr>
      </w:pPr>
      <w:r w:rsidRPr="00E5205C">
        <w:rPr>
          <w:rFonts w:ascii="Times New Roman" w:hAnsi="Times New Roman"/>
          <w:bCs/>
          <w:sz w:val="24"/>
          <w:szCs w:val="24"/>
        </w:rPr>
        <w:t xml:space="preserve">Cartea Albă intitulată </w:t>
      </w:r>
      <w:r w:rsidRPr="00E5205C">
        <w:rPr>
          <w:rFonts w:ascii="Times New Roman" w:hAnsi="Times New Roman"/>
          <w:bCs/>
          <w:i/>
          <w:iCs/>
          <w:sz w:val="24"/>
          <w:szCs w:val="24"/>
        </w:rPr>
        <w:t>„Foaie de parcurs pentru un spațiu european unic al transporturilor - Către un sistem de transport competitiv și eficient din punct de vedere al resurselor”,</w:t>
      </w:r>
      <w:r w:rsidRPr="00E5205C">
        <w:rPr>
          <w:rFonts w:ascii="Times New Roman" w:hAnsi="Times New Roman"/>
          <w:bCs/>
          <w:sz w:val="24"/>
          <w:szCs w:val="24"/>
        </w:rPr>
        <w:t xml:space="preserve"> document publicat în 2011 care definește  o serie de politici şi măsuri la nivel comunitar  pentru o perioadă de 40 de ani (până în anul 2050). </w:t>
      </w:r>
    </w:p>
    <w:p w14:paraId="79C1A1D3" w14:textId="77777777" w:rsidR="00D10D10" w:rsidRDefault="00D10D10" w:rsidP="00D10D10">
      <w:pPr>
        <w:tabs>
          <w:tab w:val="left" w:pos="284"/>
        </w:tabs>
        <w:spacing w:after="0" w:line="240" w:lineRule="auto"/>
        <w:ind w:firstLine="708"/>
        <w:jc w:val="both"/>
        <w:rPr>
          <w:rFonts w:ascii="Times New Roman" w:hAnsi="Times New Roman"/>
          <w:bCs/>
          <w:sz w:val="24"/>
          <w:szCs w:val="24"/>
        </w:rPr>
      </w:pPr>
      <w:r w:rsidRPr="00E602FB">
        <w:rPr>
          <w:rFonts w:ascii="Times New Roman" w:hAnsi="Times New Roman"/>
          <w:bCs/>
          <w:sz w:val="24"/>
          <w:szCs w:val="24"/>
        </w:rPr>
        <w:t xml:space="preserve">În ceea ce privește sursele de finanțare şi politica fiscal bugetară la nivelul județului, aducem următoarele precizări: </w:t>
      </w:r>
    </w:p>
    <w:p w14:paraId="146A14E4" w14:textId="77777777" w:rsidR="00D10D10" w:rsidRPr="00E602FB" w:rsidRDefault="00D10D10" w:rsidP="00D10D10">
      <w:pPr>
        <w:tabs>
          <w:tab w:val="left" w:pos="284"/>
        </w:tabs>
        <w:spacing w:after="0" w:line="240" w:lineRule="auto"/>
        <w:ind w:firstLine="708"/>
        <w:jc w:val="both"/>
        <w:rPr>
          <w:rFonts w:ascii="Times New Roman" w:hAnsi="Times New Roman"/>
          <w:bCs/>
          <w:sz w:val="24"/>
          <w:szCs w:val="24"/>
        </w:rPr>
      </w:pPr>
    </w:p>
    <w:p w14:paraId="44B01E68" w14:textId="77777777" w:rsidR="00D10D10" w:rsidRPr="00E602FB" w:rsidRDefault="00D10D10" w:rsidP="00D10D10">
      <w:pPr>
        <w:jc w:val="both"/>
        <w:rPr>
          <w:rFonts w:ascii="Times New Roman" w:hAnsi="Times New Roman"/>
          <w:sz w:val="24"/>
          <w:szCs w:val="24"/>
        </w:rPr>
      </w:pPr>
      <w:r w:rsidRPr="00E602FB">
        <w:rPr>
          <w:rFonts w:ascii="Times New Roman" w:hAnsi="Times New Roman"/>
          <w:sz w:val="24"/>
          <w:szCs w:val="24"/>
        </w:rPr>
        <w:t>Finanțarea regiilor aeroportuare mici (în special cele care înregistrează sub 200.000 pasageri pe an) se face printr-un mix de surse publice și, pe cât posibil, mecanisme europene care compensează faptul că aceste aeroporturi nu pot acoperi singure toate costurile de exploatare și investiții din veniturile proprii (situația întâlnită în România și în UE).</w:t>
      </w:r>
    </w:p>
    <w:p w14:paraId="338B62BC" w14:textId="77777777" w:rsidR="00D10D10" w:rsidRPr="00E602FB" w:rsidRDefault="00D10D10" w:rsidP="00D10D10">
      <w:pPr>
        <w:spacing w:after="0"/>
        <w:jc w:val="both"/>
        <w:rPr>
          <w:rFonts w:ascii="Times New Roman" w:hAnsi="Times New Roman"/>
          <w:sz w:val="24"/>
          <w:szCs w:val="24"/>
        </w:rPr>
      </w:pPr>
      <w:r w:rsidRPr="00E602FB">
        <w:rPr>
          <w:rFonts w:ascii="Times New Roman" w:hAnsi="Times New Roman"/>
          <w:sz w:val="24"/>
          <w:szCs w:val="24"/>
        </w:rPr>
        <w:t>La nivelul Uniunii Europene, ghidurile privind ajutoarele de stat în domeniul aeroportuar statuează faptul că aeroporturile mici:</w:t>
      </w:r>
    </w:p>
    <w:p w14:paraId="05578FCE" w14:textId="77777777" w:rsidR="00D10D10" w:rsidRPr="0022495E" w:rsidRDefault="00D10D10" w:rsidP="00D10D10">
      <w:pPr>
        <w:numPr>
          <w:ilvl w:val="0"/>
          <w:numId w:val="31"/>
        </w:numPr>
        <w:spacing w:after="0" w:line="259" w:lineRule="auto"/>
        <w:jc w:val="both"/>
        <w:rPr>
          <w:rFonts w:ascii="Times New Roman" w:hAnsi="Times New Roman"/>
          <w:sz w:val="24"/>
          <w:szCs w:val="24"/>
        </w:rPr>
      </w:pPr>
      <w:r w:rsidRPr="0022495E">
        <w:rPr>
          <w:rFonts w:ascii="Times New Roman" w:hAnsi="Times New Roman"/>
          <w:sz w:val="24"/>
          <w:szCs w:val="24"/>
        </w:rPr>
        <w:t>nu își pot acoperi toate costurile de exploatare și de capital doar din venituri,</w:t>
      </w:r>
    </w:p>
    <w:p w14:paraId="0B348C95" w14:textId="77777777" w:rsidR="00D10D10" w:rsidRPr="00E602FB" w:rsidRDefault="00D10D10" w:rsidP="00D10D10">
      <w:pPr>
        <w:numPr>
          <w:ilvl w:val="0"/>
          <w:numId w:val="31"/>
        </w:numPr>
        <w:spacing w:after="0" w:line="259" w:lineRule="auto"/>
        <w:jc w:val="both"/>
        <w:rPr>
          <w:rFonts w:ascii="Times New Roman" w:hAnsi="Times New Roman"/>
          <w:sz w:val="24"/>
          <w:szCs w:val="24"/>
        </w:rPr>
      </w:pPr>
      <w:r w:rsidRPr="00E602FB">
        <w:rPr>
          <w:rFonts w:ascii="Times New Roman" w:hAnsi="Times New Roman"/>
          <w:sz w:val="24"/>
          <w:szCs w:val="24"/>
        </w:rPr>
        <w:t xml:space="preserve">pot primi ajutor de stat pentru acoperirea deficitului – legislația GBER permite </w:t>
      </w:r>
      <w:r w:rsidRPr="00E602FB">
        <w:rPr>
          <w:rFonts w:ascii="Times New Roman" w:hAnsi="Times New Roman"/>
          <w:i/>
          <w:iCs/>
          <w:sz w:val="24"/>
          <w:szCs w:val="24"/>
        </w:rPr>
        <w:t>până la 100 %</w:t>
      </w:r>
      <w:r w:rsidRPr="00E602FB">
        <w:rPr>
          <w:rFonts w:ascii="Times New Roman" w:hAnsi="Times New Roman"/>
          <w:sz w:val="24"/>
          <w:szCs w:val="24"/>
        </w:rPr>
        <w:t xml:space="preserve"> din deficit pentru aeroporturile sub 200.000 pasageri, fără notificare prealabilă Comisiei Europene. </w:t>
      </w:r>
    </w:p>
    <w:p w14:paraId="7A01F330" w14:textId="77777777" w:rsidR="00D10D10" w:rsidRPr="00E602FB" w:rsidRDefault="00D10D10" w:rsidP="00D10D10">
      <w:pPr>
        <w:spacing w:after="0"/>
        <w:jc w:val="both"/>
        <w:rPr>
          <w:rFonts w:ascii="Times New Roman" w:hAnsi="Times New Roman"/>
          <w:sz w:val="24"/>
          <w:szCs w:val="24"/>
        </w:rPr>
      </w:pPr>
      <w:r w:rsidRPr="00E602FB">
        <w:rPr>
          <w:rFonts w:ascii="Times New Roman" w:hAnsi="Times New Roman"/>
          <w:sz w:val="24"/>
          <w:szCs w:val="24"/>
        </w:rPr>
        <w:t xml:space="preserve">Această excepție este gândită special pentru aeroporturile mici, deoarece altfel nu ar fi viabilă susținerea funcționării lor fără sprijin public. </w:t>
      </w:r>
    </w:p>
    <w:p w14:paraId="37DB6815" w14:textId="77777777" w:rsidR="00D10D10" w:rsidRPr="00E602FB" w:rsidRDefault="00D10D10" w:rsidP="00D10D10">
      <w:pPr>
        <w:spacing w:after="0"/>
        <w:jc w:val="both"/>
        <w:rPr>
          <w:rFonts w:ascii="Times New Roman" w:hAnsi="Times New Roman"/>
          <w:sz w:val="24"/>
          <w:szCs w:val="24"/>
        </w:rPr>
      </w:pPr>
      <w:r w:rsidRPr="00E602FB">
        <w:rPr>
          <w:rFonts w:ascii="Times New Roman" w:hAnsi="Times New Roman"/>
          <w:sz w:val="24"/>
          <w:szCs w:val="24"/>
        </w:rPr>
        <w:t xml:space="preserve">Numărul de pasageri înregistrat la nivelul Aeroportului Satu Mare în ultimele exerciții financiare încadrează entitatea în categoria aeroporturilor regionale mici. Modelul de finanțare al Aeroportului </w:t>
      </w:r>
      <w:r>
        <w:rPr>
          <w:rFonts w:ascii="Times New Roman" w:hAnsi="Times New Roman"/>
          <w:sz w:val="24"/>
          <w:szCs w:val="24"/>
        </w:rPr>
        <w:t xml:space="preserve">     </w:t>
      </w:r>
      <w:r w:rsidRPr="00E602FB">
        <w:rPr>
          <w:rFonts w:ascii="Times New Roman" w:hAnsi="Times New Roman"/>
          <w:sz w:val="24"/>
          <w:szCs w:val="24"/>
        </w:rPr>
        <w:t>Satu Mare este unul mixt, bazat pe:</w:t>
      </w:r>
    </w:p>
    <w:p w14:paraId="7734B9FA" w14:textId="77777777" w:rsidR="00D10D10" w:rsidRPr="00E602FB" w:rsidRDefault="00D10D10" w:rsidP="00D10D10">
      <w:pPr>
        <w:numPr>
          <w:ilvl w:val="0"/>
          <w:numId w:val="32"/>
        </w:numPr>
        <w:spacing w:after="0" w:line="259" w:lineRule="auto"/>
        <w:jc w:val="both"/>
        <w:rPr>
          <w:rFonts w:ascii="Times New Roman" w:hAnsi="Times New Roman"/>
          <w:sz w:val="24"/>
          <w:szCs w:val="24"/>
        </w:rPr>
      </w:pPr>
      <w:r w:rsidRPr="00E602FB">
        <w:rPr>
          <w:rFonts w:ascii="Times New Roman" w:hAnsi="Times New Roman"/>
          <w:sz w:val="24"/>
          <w:szCs w:val="24"/>
        </w:rPr>
        <w:t>Venituri proprii (limitare structurală din cauza traficului redus);</w:t>
      </w:r>
    </w:p>
    <w:p w14:paraId="3CCFAF8B" w14:textId="77777777" w:rsidR="00D10D10" w:rsidRPr="00E602FB" w:rsidRDefault="00D10D10" w:rsidP="00D10D10">
      <w:pPr>
        <w:numPr>
          <w:ilvl w:val="0"/>
          <w:numId w:val="32"/>
        </w:numPr>
        <w:spacing w:after="0" w:line="259" w:lineRule="auto"/>
        <w:jc w:val="both"/>
        <w:rPr>
          <w:rFonts w:ascii="Times New Roman" w:hAnsi="Times New Roman"/>
          <w:sz w:val="24"/>
          <w:szCs w:val="24"/>
        </w:rPr>
      </w:pPr>
      <w:r w:rsidRPr="00E602FB">
        <w:rPr>
          <w:rFonts w:ascii="Times New Roman" w:hAnsi="Times New Roman"/>
          <w:sz w:val="24"/>
          <w:szCs w:val="24"/>
        </w:rPr>
        <w:t>Sprijin financiar din partea autorității tutelare sub forma ajutorului de stat exceptat de la notificare;</w:t>
      </w:r>
    </w:p>
    <w:p w14:paraId="068E4DED" w14:textId="77777777" w:rsidR="00D10D10" w:rsidRPr="00E602FB" w:rsidRDefault="00D10D10" w:rsidP="00D10D10">
      <w:pPr>
        <w:numPr>
          <w:ilvl w:val="0"/>
          <w:numId w:val="32"/>
        </w:numPr>
        <w:spacing w:after="0" w:line="259" w:lineRule="auto"/>
        <w:jc w:val="both"/>
        <w:rPr>
          <w:rFonts w:ascii="Times New Roman" w:hAnsi="Times New Roman"/>
          <w:sz w:val="24"/>
          <w:szCs w:val="24"/>
        </w:rPr>
      </w:pPr>
      <w:r w:rsidRPr="00E602FB">
        <w:rPr>
          <w:rFonts w:ascii="Times New Roman" w:hAnsi="Times New Roman"/>
          <w:sz w:val="24"/>
          <w:szCs w:val="24"/>
        </w:rPr>
        <w:t>Fonduri europene pentru investiții;</w:t>
      </w:r>
    </w:p>
    <w:p w14:paraId="1C503C31" w14:textId="77777777" w:rsidR="00D10D10" w:rsidRPr="00E602FB" w:rsidRDefault="00D10D10" w:rsidP="00D10D10">
      <w:pPr>
        <w:numPr>
          <w:ilvl w:val="0"/>
          <w:numId w:val="32"/>
        </w:numPr>
        <w:spacing w:after="0" w:line="259" w:lineRule="auto"/>
        <w:jc w:val="both"/>
        <w:rPr>
          <w:rFonts w:ascii="Times New Roman" w:hAnsi="Times New Roman"/>
          <w:sz w:val="24"/>
          <w:szCs w:val="24"/>
        </w:rPr>
      </w:pPr>
      <w:r w:rsidRPr="00E602FB">
        <w:rPr>
          <w:rFonts w:ascii="Times New Roman" w:hAnsi="Times New Roman"/>
          <w:sz w:val="24"/>
          <w:szCs w:val="24"/>
        </w:rPr>
        <w:t>Eventuale alocări de la bugetul de stat.</w:t>
      </w:r>
    </w:p>
    <w:p w14:paraId="4D21D507" w14:textId="77777777" w:rsidR="00D10D10" w:rsidRPr="00E602FB" w:rsidRDefault="00D10D10" w:rsidP="00D10D10">
      <w:pPr>
        <w:spacing w:after="0"/>
        <w:jc w:val="both"/>
        <w:rPr>
          <w:rFonts w:ascii="Times New Roman" w:hAnsi="Times New Roman"/>
          <w:sz w:val="24"/>
          <w:szCs w:val="24"/>
        </w:rPr>
      </w:pPr>
      <w:r w:rsidRPr="00E602FB">
        <w:rPr>
          <w:rFonts w:ascii="Times New Roman" w:hAnsi="Times New Roman"/>
          <w:sz w:val="24"/>
          <w:szCs w:val="24"/>
        </w:rPr>
        <w:t>Acest model este specific aeroporturilor regionale mici din Uniunea Europeană, unde infrastructura aeroportuară este considerată infrastructură strategică de interes public, dar nu este, în mod obișnuit, sustenabilă exclusiv din venituri comerciale.</w:t>
      </w:r>
    </w:p>
    <w:p w14:paraId="25F65459" w14:textId="77777777" w:rsidR="00D10D10" w:rsidRPr="00E602FB" w:rsidRDefault="00D10D10" w:rsidP="00D10D10">
      <w:pPr>
        <w:spacing w:after="0" w:line="240" w:lineRule="auto"/>
        <w:jc w:val="both"/>
        <w:rPr>
          <w:rFonts w:ascii="Times New Roman" w:hAnsi="Times New Roman"/>
          <w:sz w:val="24"/>
          <w:szCs w:val="24"/>
        </w:rPr>
      </w:pPr>
    </w:p>
    <w:p w14:paraId="760E95E6" w14:textId="77777777" w:rsidR="00D10D10"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Resursele financiare ale Aeroportului Internațional Satu Mare provin din următoarele categorii principale:</w:t>
      </w:r>
    </w:p>
    <w:p w14:paraId="4D6FF462" w14:textId="77777777" w:rsidR="001830CB" w:rsidRPr="00E602FB" w:rsidRDefault="001830CB" w:rsidP="00D10D10">
      <w:pPr>
        <w:spacing w:after="0" w:line="240" w:lineRule="auto"/>
        <w:jc w:val="both"/>
        <w:rPr>
          <w:rFonts w:ascii="Times New Roman" w:hAnsi="Times New Roman"/>
          <w:sz w:val="24"/>
          <w:szCs w:val="24"/>
        </w:rPr>
      </w:pPr>
    </w:p>
    <w:p w14:paraId="289981E8" w14:textId="77777777" w:rsidR="00D10D10" w:rsidRPr="00E602FB" w:rsidRDefault="00D10D10" w:rsidP="00D10D10">
      <w:pPr>
        <w:spacing w:after="0" w:line="240" w:lineRule="auto"/>
        <w:jc w:val="both"/>
        <w:rPr>
          <w:rFonts w:ascii="Times New Roman" w:hAnsi="Times New Roman"/>
          <w:b/>
          <w:bCs/>
          <w:sz w:val="24"/>
          <w:szCs w:val="24"/>
        </w:rPr>
      </w:pPr>
      <w:r w:rsidRPr="00E602FB">
        <w:rPr>
          <w:rFonts w:ascii="Times New Roman" w:hAnsi="Times New Roman"/>
          <w:b/>
          <w:bCs/>
          <w:sz w:val="24"/>
          <w:szCs w:val="24"/>
        </w:rPr>
        <w:t xml:space="preserve">1. Venituri proprii - </w:t>
      </w:r>
      <w:r w:rsidRPr="00E602FB">
        <w:rPr>
          <w:rFonts w:ascii="Times New Roman" w:hAnsi="Times New Roman"/>
          <w:sz w:val="24"/>
          <w:szCs w:val="24"/>
        </w:rPr>
        <w:t>Aeroportul realizează venituri proprii din activitatea curentă, respectiv:</w:t>
      </w:r>
    </w:p>
    <w:p w14:paraId="241963BF"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b/>
          <w:bCs/>
          <w:sz w:val="24"/>
          <w:szCs w:val="24"/>
        </w:rPr>
        <w:t xml:space="preserve">a) Tarife aeroportuare </w:t>
      </w:r>
      <w:r w:rsidRPr="00E602FB">
        <w:rPr>
          <w:rFonts w:ascii="Times New Roman" w:hAnsi="Times New Roman"/>
          <w:sz w:val="24"/>
          <w:szCs w:val="24"/>
        </w:rPr>
        <w:t>(tarif de aterizare,</w:t>
      </w:r>
      <w:r w:rsidRPr="00E602FB">
        <w:rPr>
          <w:rFonts w:ascii="Times New Roman" w:hAnsi="Times New Roman"/>
          <w:b/>
          <w:bCs/>
          <w:sz w:val="24"/>
          <w:szCs w:val="24"/>
        </w:rPr>
        <w:t xml:space="preserve"> </w:t>
      </w:r>
      <w:r w:rsidRPr="00E602FB">
        <w:rPr>
          <w:rFonts w:ascii="Times New Roman" w:hAnsi="Times New Roman"/>
          <w:sz w:val="24"/>
          <w:szCs w:val="24"/>
        </w:rPr>
        <w:t>tarif de staționare aeronave, tarif de iluminare, tarif de securitate aeroportuară, tarif de servicii pentru pasageri). Aceste tarife sunt percepute operatorilor aerieni conform reglementărilor în vigoare și tarifelor aprobate.</w:t>
      </w:r>
    </w:p>
    <w:p w14:paraId="7D144E48" w14:textId="77777777" w:rsidR="00D10D10" w:rsidRPr="003A4ECE" w:rsidRDefault="00D10D10" w:rsidP="00D10D10">
      <w:pPr>
        <w:spacing w:after="0" w:line="240" w:lineRule="auto"/>
        <w:jc w:val="both"/>
        <w:rPr>
          <w:rFonts w:ascii="Times New Roman" w:hAnsi="Times New Roman"/>
          <w:b/>
          <w:bCs/>
          <w:sz w:val="24"/>
          <w:szCs w:val="24"/>
        </w:rPr>
      </w:pPr>
      <w:r w:rsidRPr="00E602FB">
        <w:rPr>
          <w:rFonts w:ascii="Times New Roman" w:hAnsi="Times New Roman"/>
          <w:b/>
          <w:bCs/>
          <w:sz w:val="24"/>
          <w:szCs w:val="24"/>
        </w:rPr>
        <w:t xml:space="preserve">b) Venituri comerciale (non-aeronautice): </w:t>
      </w:r>
      <w:r w:rsidRPr="00E602FB">
        <w:rPr>
          <w:rFonts w:ascii="Times New Roman" w:hAnsi="Times New Roman"/>
          <w:sz w:val="24"/>
          <w:szCs w:val="24"/>
        </w:rPr>
        <w:t>închirierea spațiilor comerciale (chiriile din terminale și alte spații din perimetrul aeroportului), taxe de parcare, taxe de publicitate în incinta aeroportului)</w:t>
      </w:r>
    </w:p>
    <w:p w14:paraId="0F0C0D55" w14:textId="77777777" w:rsidR="00D10D10" w:rsidRPr="00E602FB" w:rsidRDefault="00D10D10" w:rsidP="00D10D10">
      <w:pPr>
        <w:spacing w:after="0" w:line="240" w:lineRule="auto"/>
        <w:jc w:val="both"/>
        <w:rPr>
          <w:rFonts w:ascii="Times New Roman" w:hAnsi="Times New Roman"/>
          <w:b/>
          <w:bCs/>
          <w:sz w:val="24"/>
          <w:szCs w:val="24"/>
        </w:rPr>
      </w:pPr>
      <w:r w:rsidRPr="00E602FB">
        <w:rPr>
          <w:rFonts w:ascii="Times New Roman" w:hAnsi="Times New Roman"/>
          <w:b/>
          <w:bCs/>
          <w:sz w:val="24"/>
          <w:szCs w:val="24"/>
        </w:rPr>
        <w:t>2. Subvenții și transferuri de la bugetul județului Satu Mare</w:t>
      </w:r>
    </w:p>
    <w:p w14:paraId="5C681C04"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Aeroportul beneficiază de alocări bugetare din partea Județului Satu Mare, în calitate de autoritate tutelară.</w:t>
      </w:r>
    </w:p>
    <w:p w14:paraId="2107B0C1" w14:textId="77777777" w:rsidR="00D10D10" w:rsidRPr="00E602FB" w:rsidRDefault="00D10D10" w:rsidP="00D10D10">
      <w:pPr>
        <w:spacing w:after="0" w:line="276" w:lineRule="auto"/>
        <w:ind w:firstLine="993"/>
        <w:jc w:val="both"/>
        <w:rPr>
          <w:rFonts w:ascii="Times New Roman" w:hAnsi="Times New Roman"/>
          <w:sz w:val="24"/>
          <w:szCs w:val="24"/>
        </w:rPr>
      </w:pPr>
      <w:r w:rsidRPr="00E602FB">
        <w:rPr>
          <w:rFonts w:ascii="Times New Roman" w:hAnsi="Times New Roman"/>
          <w:b/>
          <w:bCs/>
          <w:i/>
          <w:iCs/>
          <w:sz w:val="24"/>
          <w:szCs w:val="24"/>
        </w:rPr>
        <w:t>Costurile</w:t>
      </w:r>
      <w:r w:rsidRPr="00E602FB">
        <w:rPr>
          <w:rFonts w:ascii="Times New Roman" w:hAnsi="Times New Roman"/>
          <w:sz w:val="24"/>
          <w:szCs w:val="24"/>
        </w:rPr>
        <w:t xml:space="preserve"> luate în calcul la stabilirea cuantumului sumelor de care Aeroportul poate să beneficieze sub formă de transferuri de la bugetul local al Județului Satu Mare includ toate cheltuielile fixe şi variabile, curente şi de capital efectuate pentru prestarea serviciilor și desfășurarea activităților implicate de funcționarea în condiții de siguranță și securitate a aeroportului. Acestea sunt determinate pe baza principiilor general acceptate de evidențiere și urmărire a cheltuielilor.</w:t>
      </w:r>
    </w:p>
    <w:p w14:paraId="3F1493C9" w14:textId="77777777" w:rsidR="00D10D10" w:rsidRPr="00E602FB" w:rsidRDefault="00D10D10" w:rsidP="00D10D10">
      <w:pPr>
        <w:spacing w:after="0" w:line="276" w:lineRule="auto"/>
        <w:ind w:firstLine="993"/>
        <w:jc w:val="both"/>
        <w:rPr>
          <w:rFonts w:ascii="Times New Roman" w:hAnsi="Times New Roman"/>
          <w:sz w:val="24"/>
          <w:szCs w:val="24"/>
        </w:rPr>
      </w:pPr>
      <w:r w:rsidRPr="00E602FB">
        <w:rPr>
          <w:rFonts w:ascii="Times New Roman" w:hAnsi="Times New Roman"/>
          <w:b/>
          <w:bCs/>
          <w:i/>
          <w:iCs/>
          <w:sz w:val="24"/>
          <w:szCs w:val="24"/>
        </w:rPr>
        <w:t xml:space="preserve">Venitul </w:t>
      </w:r>
      <w:r w:rsidRPr="00E602FB">
        <w:rPr>
          <w:rFonts w:ascii="Times New Roman" w:hAnsi="Times New Roman"/>
          <w:sz w:val="24"/>
          <w:szCs w:val="24"/>
        </w:rPr>
        <w:t>luat în considerare la calculul sumelor de care Aeroportul poate să beneficieze sub formă de transferuri de la bugetul local al Județului Satu Mare include venitul obținut din prestarea serviciilor și desfășurarea activităților la nivelul regiei, fără a exclude niciun fel de venit, indiferent de natura sau caracterul acestuia.</w:t>
      </w:r>
    </w:p>
    <w:p w14:paraId="13765E4A"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Aceste fonduri pot avea următoarele destinații:</w:t>
      </w:r>
    </w:p>
    <w:p w14:paraId="3F0BEF4F" w14:textId="77777777" w:rsidR="00D10D10" w:rsidRPr="00E602FB" w:rsidRDefault="00D10D10" w:rsidP="00D10D10">
      <w:pPr>
        <w:numPr>
          <w:ilvl w:val="0"/>
          <w:numId w:val="33"/>
        </w:numPr>
        <w:spacing w:after="0" w:line="240" w:lineRule="auto"/>
        <w:jc w:val="both"/>
        <w:rPr>
          <w:rFonts w:ascii="Times New Roman" w:hAnsi="Times New Roman"/>
          <w:sz w:val="24"/>
          <w:szCs w:val="24"/>
        </w:rPr>
      </w:pPr>
      <w:r w:rsidRPr="00E602FB">
        <w:rPr>
          <w:rFonts w:ascii="Times New Roman" w:hAnsi="Times New Roman"/>
          <w:sz w:val="24"/>
          <w:szCs w:val="24"/>
        </w:rPr>
        <w:t>acoperirea deficitului de exploatare;</w:t>
      </w:r>
    </w:p>
    <w:p w14:paraId="47E88CE7" w14:textId="77777777" w:rsidR="00D10D10" w:rsidRPr="00E602FB" w:rsidRDefault="00D10D10" w:rsidP="00D10D10">
      <w:pPr>
        <w:numPr>
          <w:ilvl w:val="0"/>
          <w:numId w:val="33"/>
        </w:numPr>
        <w:spacing w:after="0" w:line="240" w:lineRule="auto"/>
        <w:jc w:val="both"/>
        <w:rPr>
          <w:rFonts w:ascii="Times New Roman" w:hAnsi="Times New Roman"/>
          <w:sz w:val="24"/>
          <w:szCs w:val="24"/>
        </w:rPr>
      </w:pPr>
      <w:r w:rsidRPr="00E602FB">
        <w:rPr>
          <w:rFonts w:ascii="Times New Roman" w:hAnsi="Times New Roman"/>
          <w:sz w:val="24"/>
          <w:szCs w:val="24"/>
        </w:rPr>
        <w:t>cofinanțarea proiectelor de investiții;</w:t>
      </w:r>
    </w:p>
    <w:p w14:paraId="3F7266A4" w14:textId="77777777" w:rsidR="00D10D10" w:rsidRPr="00E602FB" w:rsidRDefault="00D10D10" w:rsidP="00D10D10">
      <w:pPr>
        <w:numPr>
          <w:ilvl w:val="0"/>
          <w:numId w:val="33"/>
        </w:numPr>
        <w:spacing w:after="0" w:line="240" w:lineRule="auto"/>
        <w:jc w:val="both"/>
        <w:rPr>
          <w:rFonts w:ascii="Times New Roman" w:hAnsi="Times New Roman"/>
          <w:sz w:val="24"/>
          <w:szCs w:val="24"/>
        </w:rPr>
      </w:pPr>
      <w:r w:rsidRPr="00E602FB">
        <w:rPr>
          <w:rFonts w:ascii="Times New Roman" w:hAnsi="Times New Roman"/>
          <w:sz w:val="24"/>
          <w:szCs w:val="24"/>
        </w:rPr>
        <w:t>asigurarea funcționării în condiții de siguranță și conformitate cu cerințele aeronautice.</w:t>
      </w:r>
    </w:p>
    <w:p w14:paraId="22D86A8F"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Sprijinul public este justificat prin:</w:t>
      </w:r>
    </w:p>
    <w:p w14:paraId="637CC6A4" w14:textId="77777777" w:rsidR="00D10D10" w:rsidRPr="00E602FB" w:rsidRDefault="00D10D10" w:rsidP="00D10D10">
      <w:pPr>
        <w:numPr>
          <w:ilvl w:val="0"/>
          <w:numId w:val="34"/>
        </w:numPr>
        <w:spacing w:after="0" w:line="240" w:lineRule="auto"/>
        <w:jc w:val="both"/>
        <w:rPr>
          <w:rFonts w:ascii="Times New Roman" w:hAnsi="Times New Roman"/>
          <w:sz w:val="24"/>
          <w:szCs w:val="24"/>
        </w:rPr>
      </w:pPr>
      <w:r w:rsidRPr="00E602FB">
        <w:rPr>
          <w:rFonts w:ascii="Times New Roman" w:hAnsi="Times New Roman"/>
          <w:sz w:val="24"/>
          <w:szCs w:val="24"/>
        </w:rPr>
        <w:t>caracterul de serviciu de interes public al infrastructurii aeroportuare;</w:t>
      </w:r>
    </w:p>
    <w:p w14:paraId="44DD617D" w14:textId="77777777" w:rsidR="00D10D10" w:rsidRPr="00E602FB" w:rsidRDefault="00D10D10" w:rsidP="00D10D10">
      <w:pPr>
        <w:numPr>
          <w:ilvl w:val="0"/>
          <w:numId w:val="34"/>
        </w:numPr>
        <w:spacing w:after="0" w:line="240" w:lineRule="auto"/>
        <w:jc w:val="both"/>
        <w:rPr>
          <w:rFonts w:ascii="Times New Roman" w:hAnsi="Times New Roman"/>
          <w:sz w:val="24"/>
          <w:szCs w:val="24"/>
        </w:rPr>
      </w:pPr>
      <w:r w:rsidRPr="00E602FB">
        <w:rPr>
          <w:rFonts w:ascii="Times New Roman" w:hAnsi="Times New Roman"/>
          <w:sz w:val="24"/>
          <w:szCs w:val="24"/>
        </w:rPr>
        <w:t>rolul strategic al aeroportului în dezvoltarea economică regională;</w:t>
      </w:r>
    </w:p>
    <w:p w14:paraId="7BF1BF10" w14:textId="77777777" w:rsidR="00D10D10" w:rsidRPr="00D83067" w:rsidRDefault="00D10D10" w:rsidP="00D10D10">
      <w:pPr>
        <w:numPr>
          <w:ilvl w:val="0"/>
          <w:numId w:val="34"/>
        </w:numPr>
        <w:spacing w:after="0" w:line="240" w:lineRule="auto"/>
        <w:jc w:val="both"/>
        <w:rPr>
          <w:rFonts w:ascii="Times New Roman" w:hAnsi="Times New Roman"/>
          <w:sz w:val="24"/>
          <w:szCs w:val="24"/>
        </w:rPr>
      </w:pPr>
      <w:r w:rsidRPr="00E602FB">
        <w:rPr>
          <w:rFonts w:ascii="Times New Roman" w:hAnsi="Times New Roman"/>
          <w:sz w:val="24"/>
          <w:szCs w:val="24"/>
        </w:rPr>
        <w:t>imposibilitatea autofinanțării integrale la un nivel redus de trafic.</w:t>
      </w:r>
    </w:p>
    <w:p w14:paraId="043BD409" w14:textId="77777777" w:rsidR="00D10D10" w:rsidRPr="00E602FB" w:rsidRDefault="00D10D10" w:rsidP="00D10D10">
      <w:pPr>
        <w:spacing w:after="0" w:line="240" w:lineRule="auto"/>
        <w:jc w:val="both"/>
        <w:rPr>
          <w:rFonts w:ascii="Times New Roman" w:hAnsi="Times New Roman"/>
          <w:b/>
          <w:bCs/>
          <w:sz w:val="24"/>
          <w:szCs w:val="24"/>
        </w:rPr>
      </w:pPr>
      <w:r w:rsidRPr="00E602FB">
        <w:rPr>
          <w:rFonts w:ascii="Times New Roman" w:hAnsi="Times New Roman"/>
          <w:b/>
          <w:bCs/>
          <w:sz w:val="24"/>
          <w:szCs w:val="24"/>
        </w:rPr>
        <w:t>3. Fonduri europene nerambursabile</w:t>
      </w:r>
    </w:p>
    <w:p w14:paraId="0641FD45"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Aeroportul poate accesa fonduri externe nerambursabile prin programe operaționale finanțate de Uniunea Europeană, în special pentru:</w:t>
      </w:r>
    </w:p>
    <w:p w14:paraId="2C9DE2AF" w14:textId="77777777" w:rsidR="00D10D10" w:rsidRPr="00E602FB" w:rsidRDefault="00D10D10" w:rsidP="00D10D10">
      <w:pPr>
        <w:numPr>
          <w:ilvl w:val="0"/>
          <w:numId w:val="35"/>
        </w:numPr>
        <w:spacing w:after="0" w:line="240" w:lineRule="auto"/>
        <w:jc w:val="both"/>
        <w:rPr>
          <w:rFonts w:ascii="Times New Roman" w:hAnsi="Times New Roman"/>
          <w:sz w:val="24"/>
          <w:szCs w:val="24"/>
        </w:rPr>
      </w:pPr>
      <w:r w:rsidRPr="00E602FB">
        <w:rPr>
          <w:rFonts w:ascii="Times New Roman" w:hAnsi="Times New Roman"/>
          <w:sz w:val="24"/>
          <w:szCs w:val="24"/>
        </w:rPr>
        <w:t>modernizarea infrastructurii aeroportuare;</w:t>
      </w:r>
    </w:p>
    <w:p w14:paraId="400E2A44" w14:textId="77777777" w:rsidR="00D10D10" w:rsidRPr="00E602FB" w:rsidRDefault="00D10D10" w:rsidP="00D10D10">
      <w:pPr>
        <w:numPr>
          <w:ilvl w:val="0"/>
          <w:numId w:val="35"/>
        </w:numPr>
        <w:spacing w:after="0" w:line="240" w:lineRule="auto"/>
        <w:jc w:val="both"/>
        <w:rPr>
          <w:rFonts w:ascii="Times New Roman" w:hAnsi="Times New Roman"/>
          <w:sz w:val="24"/>
          <w:szCs w:val="24"/>
        </w:rPr>
      </w:pPr>
      <w:r w:rsidRPr="00E602FB">
        <w:rPr>
          <w:rFonts w:ascii="Times New Roman" w:hAnsi="Times New Roman"/>
          <w:sz w:val="24"/>
          <w:szCs w:val="24"/>
        </w:rPr>
        <w:t>extinderea terminalului;</w:t>
      </w:r>
    </w:p>
    <w:p w14:paraId="7A78529C" w14:textId="77777777" w:rsidR="00D10D10" w:rsidRPr="00E602FB" w:rsidRDefault="00D10D10" w:rsidP="00D10D10">
      <w:pPr>
        <w:numPr>
          <w:ilvl w:val="0"/>
          <w:numId w:val="35"/>
        </w:numPr>
        <w:spacing w:after="0" w:line="240" w:lineRule="auto"/>
        <w:jc w:val="both"/>
        <w:rPr>
          <w:rFonts w:ascii="Times New Roman" w:hAnsi="Times New Roman"/>
          <w:sz w:val="24"/>
          <w:szCs w:val="24"/>
        </w:rPr>
      </w:pPr>
      <w:r w:rsidRPr="00E602FB">
        <w:rPr>
          <w:rFonts w:ascii="Times New Roman" w:hAnsi="Times New Roman"/>
          <w:sz w:val="24"/>
          <w:szCs w:val="24"/>
        </w:rPr>
        <w:t>reabilitarea pistei și a platformelor;</w:t>
      </w:r>
    </w:p>
    <w:p w14:paraId="750617B1" w14:textId="77777777" w:rsidR="00D10D10" w:rsidRPr="00E602FB" w:rsidRDefault="00D10D10" w:rsidP="00D10D10">
      <w:pPr>
        <w:numPr>
          <w:ilvl w:val="0"/>
          <w:numId w:val="35"/>
        </w:numPr>
        <w:spacing w:after="0" w:line="240" w:lineRule="auto"/>
        <w:jc w:val="both"/>
        <w:rPr>
          <w:rFonts w:ascii="Times New Roman" w:hAnsi="Times New Roman"/>
          <w:sz w:val="24"/>
          <w:szCs w:val="24"/>
        </w:rPr>
      </w:pPr>
      <w:r w:rsidRPr="00E602FB">
        <w:rPr>
          <w:rFonts w:ascii="Times New Roman" w:hAnsi="Times New Roman"/>
          <w:sz w:val="24"/>
          <w:szCs w:val="24"/>
        </w:rPr>
        <w:t>echipamente de siguranță și securitate;</w:t>
      </w:r>
    </w:p>
    <w:p w14:paraId="05C7C63C" w14:textId="77777777" w:rsidR="00D10D10" w:rsidRPr="00E602FB" w:rsidRDefault="00D10D10" w:rsidP="00D10D10">
      <w:pPr>
        <w:numPr>
          <w:ilvl w:val="0"/>
          <w:numId w:val="35"/>
        </w:numPr>
        <w:spacing w:after="0" w:line="240" w:lineRule="auto"/>
        <w:jc w:val="both"/>
        <w:rPr>
          <w:rFonts w:ascii="Times New Roman" w:hAnsi="Times New Roman"/>
          <w:sz w:val="24"/>
          <w:szCs w:val="24"/>
        </w:rPr>
      </w:pPr>
      <w:r w:rsidRPr="00E602FB">
        <w:rPr>
          <w:rFonts w:ascii="Times New Roman" w:hAnsi="Times New Roman"/>
          <w:sz w:val="24"/>
          <w:szCs w:val="24"/>
        </w:rPr>
        <w:t>digitalizare și eficiență energetică.</w:t>
      </w:r>
    </w:p>
    <w:p w14:paraId="5C0C92AF"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Finanțarea europeană necesită, de regulă:</w:t>
      </w:r>
    </w:p>
    <w:p w14:paraId="696427D3" w14:textId="77777777" w:rsidR="00D10D10" w:rsidRPr="00E602FB" w:rsidRDefault="00D10D10" w:rsidP="00D10D10">
      <w:pPr>
        <w:numPr>
          <w:ilvl w:val="0"/>
          <w:numId w:val="36"/>
        </w:numPr>
        <w:spacing w:after="0" w:line="240" w:lineRule="auto"/>
        <w:jc w:val="both"/>
        <w:rPr>
          <w:rFonts w:ascii="Times New Roman" w:hAnsi="Times New Roman"/>
          <w:sz w:val="24"/>
          <w:szCs w:val="24"/>
        </w:rPr>
      </w:pPr>
      <w:r w:rsidRPr="00E602FB">
        <w:rPr>
          <w:rFonts w:ascii="Times New Roman" w:hAnsi="Times New Roman"/>
          <w:sz w:val="24"/>
          <w:szCs w:val="24"/>
        </w:rPr>
        <w:t>contribuție proprie (cofinanțare din bugetul județean);</w:t>
      </w:r>
    </w:p>
    <w:p w14:paraId="4258CB34" w14:textId="77777777" w:rsidR="00D10D10" w:rsidRPr="00E602FB" w:rsidRDefault="00D10D10" w:rsidP="00D10D10">
      <w:pPr>
        <w:numPr>
          <w:ilvl w:val="0"/>
          <w:numId w:val="36"/>
        </w:numPr>
        <w:spacing w:after="0" w:line="240" w:lineRule="auto"/>
        <w:jc w:val="both"/>
        <w:rPr>
          <w:rFonts w:ascii="Times New Roman" w:hAnsi="Times New Roman"/>
          <w:sz w:val="24"/>
          <w:szCs w:val="24"/>
        </w:rPr>
      </w:pPr>
      <w:r w:rsidRPr="00E602FB">
        <w:rPr>
          <w:rFonts w:ascii="Times New Roman" w:hAnsi="Times New Roman"/>
          <w:sz w:val="24"/>
          <w:szCs w:val="24"/>
        </w:rPr>
        <w:t>respectarea regulilor privind ajutorul de stat;</w:t>
      </w:r>
    </w:p>
    <w:p w14:paraId="637865E7" w14:textId="77777777" w:rsidR="00D10D10" w:rsidRPr="00D83067" w:rsidRDefault="00D10D10" w:rsidP="00D10D10">
      <w:pPr>
        <w:numPr>
          <w:ilvl w:val="0"/>
          <w:numId w:val="36"/>
        </w:numPr>
        <w:spacing w:after="0" w:line="240" w:lineRule="auto"/>
        <w:jc w:val="both"/>
        <w:rPr>
          <w:rFonts w:ascii="Times New Roman" w:hAnsi="Times New Roman"/>
          <w:sz w:val="24"/>
          <w:szCs w:val="24"/>
        </w:rPr>
      </w:pPr>
      <w:r w:rsidRPr="00E602FB">
        <w:rPr>
          <w:rFonts w:ascii="Times New Roman" w:hAnsi="Times New Roman"/>
          <w:sz w:val="24"/>
          <w:szCs w:val="24"/>
        </w:rPr>
        <w:t>demonstrarea necesității și viabilității proiectului.</w:t>
      </w:r>
    </w:p>
    <w:p w14:paraId="1CEA2ADC" w14:textId="77777777" w:rsidR="00D10D10" w:rsidRPr="00E602FB" w:rsidRDefault="00D10D10" w:rsidP="00D10D10">
      <w:pPr>
        <w:spacing w:after="0" w:line="240" w:lineRule="auto"/>
        <w:jc w:val="both"/>
        <w:rPr>
          <w:rFonts w:ascii="Times New Roman" w:hAnsi="Times New Roman"/>
          <w:b/>
          <w:bCs/>
          <w:sz w:val="24"/>
          <w:szCs w:val="24"/>
        </w:rPr>
      </w:pPr>
      <w:r w:rsidRPr="00E602FB">
        <w:rPr>
          <w:rFonts w:ascii="Times New Roman" w:hAnsi="Times New Roman"/>
          <w:b/>
          <w:bCs/>
          <w:sz w:val="24"/>
          <w:szCs w:val="24"/>
        </w:rPr>
        <w:t>4. Alocări de la bugetul de stat</w:t>
      </w:r>
    </w:p>
    <w:p w14:paraId="5E7AE887"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În anumite situații, aeroportul poate beneficia de:</w:t>
      </w:r>
    </w:p>
    <w:p w14:paraId="2C375C22" w14:textId="77777777" w:rsidR="00D10D10" w:rsidRPr="00E602FB" w:rsidRDefault="00D10D10" w:rsidP="00D10D10">
      <w:pPr>
        <w:numPr>
          <w:ilvl w:val="0"/>
          <w:numId w:val="37"/>
        </w:numPr>
        <w:spacing w:after="0" w:line="240" w:lineRule="auto"/>
        <w:jc w:val="both"/>
        <w:rPr>
          <w:rFonts w:ascii="Times New Roman" w:hAnsi="Times New Roman"/>
          <w:sz w:val="24"/>
          <w:szCs w:val="24"/>
        </w:rPr>
      </w:pPr>
      <w:r w:rsidRPr="00E602FB">
        <w:rPr>
          <w:rFonts w:ascii="Times New Roman" w:hAnsi="Times New Roman"/>
          <w:sz w:val="24"/>
          <w:szCs w:val="24"/>
        </w:rPr>
        <w:t>fonduri alocate prin bugetul de stat;</w:t>
      </w:r>
    </w:p>
    <w:p w14:paraId="62D65D11" w14:textId="77777777" w:rsidR="00D10D10" w:rsidRPr="00E602FB" w:rsidRDefault="00D10D10" w:rsidP="00D10D10">
      <w:pPr>
        <w:numPr>
          <w:ilvl w:val="0"/>
          <w:numId w:val="37"/>
        </w:numPr>
        <w:spacing w:after="0" w:line="240" w:lineRule="auto"/>
        <w:jc w:val="both"/>
        <w:rPr>
          <w:rFonts w:ascii="Times New Roman" w:hAnsi="Times New Roman"/>
          <w:sz w:val="24"/>
          <w:szCs w:val="24"/>
        </w:rPr>
      </w:pPr>
      <w:r w:rsidRPr="00E602FB">
        <w:rPr>
          <w:rFonts w:ascii="Times New Roman" w:hAnsi="Times New Roman"/>
          <w:sz w:val="24"/>
          <w:szCs w:val="24"/>
        </w:rPr>
        <w:t>sume din fondul de rezervă bugetară;</w:t>
      </w:r>
    </w:p>
    <w:p w14:paraId="54BD3169" w14:textId="77777777" w:rsidR="00D10D10" w:rsidRPr="00E602FB" w:rsidRDefault="00D10D10" w:rsidP="00D10D10">
      <w:pPr>
        <w:numPr>
          <w:ilvl w:val="0"/>
          <w:numId w:val="37"/>
        </w:numPr>
        <w:spacing w:after="0" w:line="240" w:lineRule="auto"/>
        <w:jc w:val="both"/>
        <w:rPr>
          <w:rFonts w:ascii="Times New Roman" w:hAnsi="Times New Roman"/>
          <w:sz w:val="24"/>
          <w:szCs w:val="24"/>
        </w:rPr>
      </w:pPr>
      <w:r w:rsidRPr="00E602FB">
        <w:rPr>
          <w:rFonts w:ascii="Times New Roman" w:hAnsi="Times New Roman"/>
          <w:sz w:val="24"/>
          <w:szCs w:val="24"/>
        </w:rPr>
        <w:t>programe naționale de investiții în infrastructura de transport.</w:t>
      </w:r>
    </w:p>
    <w:p w14:paraId="791D79FC" w14:textId="77777777" w:rsidR="00D10D10" w:rsidRPr="00E602FB" w:rsidRDefault="00D10D10" w:rsidP="00D10D10">
      <w:pPr>
        <w:spacing w:after="0" w:line="240" w:lineRule="auto"/>
        <w:jc w:val="both"/>
        <w:rPr>
          <w:rFonts w:ascii="Times New Roman" w:hAnsi="Times New Roman"/>
          <w:sz w:val="24"/>
          <w:szCs w:val="24"/>
        </w:rPr>
      </w:pPr>
      <w:r w:rsidRPr="00E602FB">
        <w:rPr>
          <w:rFonts w:ascii="Times New Roman" w:hAnsi="Times New Roman"/>
          <w:sz w:val="24"/>
          <w:szCs w:val="24"/>
        </w:rPr>
        <w:t>Aceste fonduri sunt utilizate în special pentru proiecte majore de infrastructură sau pentru situații excepționale.</w:t>
      </w:r>
    </w:p>
    <w:p w14:paraId="7ADDA783" w14:textId="77777777" w:rsidR="00D10D10" w:rsidRDefault="00D10D10" w:rsidP="00D10D10">
      <w:pPr>
        <w:tabs>
          <w:tab w:val="left" w:pos="284"/>
        </w:tabs>
        <w:spacing w:after="0" w:line="240" w:lineRule="auto"/>
        <w:rPr>
          <w:rFonts w:ascii="Times New Roman" w:hAnsi="Times New Roman"/>
          <w:b/>
          <w:sz w:val="24"/>
          <w:szCs w:val="24"/>
        </w:rPr>
      </w:pPr>
    </w:p>
    <w:p w14:paraId="5D83BFC7" w14:textId="77777777" w:rsidR="001830CB" w:rsidRDefault="001830CB" w:rsidP="00D10D10">
      <w:pPr>
        <w:tabs>
          <w:tab w:val="left" w:pos="284"/>
        </w:tabs>
        <w:spacing w:after="0" w:line="240" w:lineRule="auto"/>
        <w:rPr>
          <w:rFonts w:ascii="Times New Roman" w:hAnsi="Times New Roman"/>
          <w:b/>
          <w:sz w:val="24"/>
          <w:szCs w:val="24"/>
        </w:rPr>
      </w:pPr>
    </w:p>
    <w:p w14:paraId="02F86139" w14:textId="77777777" w:rsidR="001830CB" w:rsidRDefault="001830CB" w:rsidP="00D10D10">
      <w:pPr>
        <w:tabs>
          <w:tab w:val="left" w:pos="284"/>
        </w:tabs>
        <w:spacing w:after="0" w:line="240" w:lineRule="auto"/>
        <w:rPr>
          <w:rFonts w:ascii="Times New Roman" w:hAnsi="Times New Roman"/>
          <w:b/>
          <w:sz w:val="24"/>
          <w:szCs w:val="24"/>
        </w:rPr>
      </w:pPr>
    </w:p>
    <w:p w14:paraId="2C0272DD" w14:textId="77777777" w:rsidR="001830CB" w:rsidRDefault="001830CB" w:rsidP="00D10D10">
      <w:pPr>
        <w:tabs>
          <w:tab w:val="left" w:pos="284"/>
        </w:tabs>
        <w:spacing w:after="0" w:line="240" w:lineRule="auto"/>
        <w:rPr>
          <w:rFonts w:ascii="Times New Roman" w:hAnsi="Times New Roman"/>
          <w:b/>
          <w:sz w:val="24"/>
          <w:szCs w:val="24"/>
        </w:rPr>
      </w:pPr>
    </w:p>
    <w:p w14:paraId="34C498AA" w14:textId="77777777" w:rsidR="001830CB" w:rsidRDefault="001830CB" w:rsidP="00D10D10">
      <w:pPr>
        <w:tabs>
          <w:tab w:val="left" w:pos="284"/>
        </w:tabs>
        <w:spacing w:after="0" w:line="240" w:lineRule="auto"/>
        <w:rPr>
          <w:rFonts w:ascii="Times New Roman" w:hAnsi="Times New Roman"/>
          <w:b/>
          <w:sz w:val="24"/>
          <w:szCs w:val="24"/>
        </w:rPr>
      </w:pPr>
    </w:p>
    <w:p w14:paraId="214051EA" w14:textId="77777777" w:rsidR="001830CB" w:rsidRDefault="001830CB" w:rsidP="00D10D10">
      <w:pPr>
        <w:tabs>
          <w:tab w:val="left" w:pos="284"/>
        </w:tabs>
        <w:spacing w:after="0" w:line="240" w:lineRule="auto"/>
        <w:rPr>
          <w:rFonts w:ascii="Times New Roman" w:hAnsi="Times New Roman"/>
          <w:b/>
          <w:sz w:val="24"/>
          <w:szCs w:val="24"/>
        </w:rPr>
      </w:pPr>
    </w:p>
    <w:p w14:paraId="1AB59E83" w14:textId="77777777" w:rsidR="001830CB" w:rsidRDefault="001830CB" w:rsidP="00D10D10">
      <w:pPr>
        <w:tabs>
          <w:tab w:val="left" w:pos="284"/>
        </w:tabs>
        <w:spacing w:after="0" w:line="240" w:lineRule="auto"/>
        <w:rPr>
          <w:rFonts w:ascii="Times New Roman" w:hAnsi="Times New Roman"/>
          <w:b/>
          <w:sz w:val="24"/>
          <w:szCs w:val="24"/>
        </w:rPr>
      </w:pPr>
    </w:p>
    <w:p w14:paraId="34CD7447" w14:textId="77777777" w:rsidR="001830CB" w:rsidRPr="00E5205C" w:rsidRDefault="001830CB" w:rsidP="00D10D10">
      <w:pPr>
        <w:tabs>
          <w:tab w:val="left" w:pos="284"/>
        </w:tabs>
        <w:spacing w:after="0" w:line="240" w:lineRule="auto"/>
        <w:rPr>
          <w:rFonts w:ascii="Times New Roman" w:hAnsi="Times New Roman"/>
          <w:b/>
          <w:sz w:val="24"/>
          <w:szCs w:val="24"/>
        </w:rPr>
      </w:pPr>
    </w:p>
    <w:p w14:paraId="24704D3E" w14:textId="77777777" w:rsidR="00D10D10" w:rsidRDefault="00D10D10" w:rsidP="00D10D10">
      <w:pPr>
        <w:tabs>
          <w:tab w:val="left" w:pos="284"/>
        </w:tabs>
        <w:spacing w:after="0" w:line="240" w:lineRule="auto"/>
        <w:rPr>
          <w:rFonts w:ascii="Times New Roman" w:hAnsi="Times New Roman"/>
          <w:b/>
          <w:sz w:val="24"/>
          <w:szCs w:val="24"/>
        </w:rPr>
      </w:pPr>
      <w:r w:rsidRPr="00E5205C">
        <w:rPr>
          <w:rFonts w:ascii="Times New Roman" w:hAnsi="Times New Roman"/>
          <w:b/>
          <w:sz w:val="24"/>
          <w:szCs w:val="24"/>
        </w:rPr>
        <w:t>Capitolul 3</w:t>
      </w:r>
      <w:r>
        <w:rPr>
          <w:rFonts w:ascii="Times New Roman" w:hAnsi="Times New Roman"/>
          <w:b/>
          <w:sz w:val="24"/>
          <w:szCs w:val="24"/>
        </w:rPr>
        <w:t xml:space="preserve">- </w:t>
      </w:r>
      <w:r w:rsidRPr="00E5205C">
        <w:rPr>
          <w:rFonts w:ascii="Times New Roman" w:hAnsi="Times New Roman"/>
          <w:b/>
          <w:sz w:val="24"/>
          <w:szCs w:val="24"/>
        </w:rPr>
        <w:t>Viziunea generală a autorității publice tutelare cu privire  la  misiunea  și  obiectivele  întreprinderii publice, desprinsă  din strategia națională și locală din domeniul de activitate în care operează întreprinderea publică</w:t>
      </w:r>
    </w:p>
    <w:p w14:paraId="595347F7" w14:textId="77777777" w:rsidR="001830CB" w:rsidRPr="00E5205C" w:rsidRDefault="001830CB" w:rsidP="00D10D10">
      <w:pPr>
        <w:tabs>
          <w:tab w:val="left" w:pos="284"/>
        </w:tabs>
        <w:spacing w:after="0" w:line="240" w:lineRule="auto"/>
        <w:rPr>
          <w:rFonts w:ascii="Times New Roman" w:hAnsi="Times New Roman"/>
          <w:b/>
          <w:sz w:val="24"/>
          <w:szCs w:val="24"/>
        </w:rPr>
      </w:pPr>
    </w:p>
    <w:p w14:paraId="035018B9" w14:textId="77777777" w:rsidR="00D10D10" w:rsidRPr="00E5205C" w:rsidRDefault="00D10D10" w:rsidP="00D10D10">
      <w:pPr>
        <w:tabs>
          <w:tab w:val="left" w:pos="284"/>
        </w:tabs>
        <w:spacing w:after="0" w:line="240" w:lineRule="auto"/>
        <w:ind w:firstLine="708"/>
        <w:jc w:val="both"/>
        <w:rPr>
          <w:rFonts w:ascii="Times New Roman" w:hAnsi="Times New Roman"/>
          <w:bCs/>
          <w:sz w:val="24"/>
          <w:szCs w:val="24"/>
        </w:rPr>
      </w:pPr>
      <w:r w:rsidRPr="00E5205C">
        <w:rPr>
          <w:rFonts w:ascii="Times New Roman" w:hAnsi="Times New Roman"/>
          <w:bCs/>
          <w:sz w:val="24"/>
          <w:szCs w:val="24"/>
        </w:rPr>
        <w:t>Misiunea Aeroportul</w:t>
      </w:r>
      <w:r>
        <w:rPr>
          <w:rFonts w:ascii="Times New Roman" w:hAnsi="Times New Roman"/>
          <w:bCs/>
          <w:sz w:val="24"/>
          <w:szCs w:val="24"/>
        </w:rPr>
        <w:t>ui</w:t>
      </w:r>
      <w:r w:rsidRPr="00E5205C">
        <w:rPr>
          <w:rFonts w:ascii="Times New Roman" w:hAnsi="Times New Roman"/>
          <w:bCs/>
          <w:sz w:val="24"/>
          <w:szCs w:val="24"/>
        </w:rPr>
        <w:t xml:space="preserve"> Satu Mare</w:t>
      </w:r>
      <w:r>
        <w:rPr>
          <w:rFonts w:ascii="Times New Roman" w:hAnsi="Times New Roman"/>
          <w:bCs/>
          <w:sz w:val="24"/>
          <w:szCs w:val="24"/>
        </w:rPr>
        <w:t xml:space="preserve"> R.A. </w:t>
      </w:r>
      <w:r w:rsidRPr="00E5205C">
        <w:rPr>
          <w:rFonts w:ascii="Times New Roman" w:hAnsi="Times New Roman"/>
          <w:bCs/>
          <w:sz w:val="24"/>
          <w:szCs w:val="24"/>
        </w:rPr>
        <w:t xml:space="preserve"> este aceea de a asigura un trafic fluent de pasageri și de a deveni o alegere viabilă a operatorilor de transport aerian, prin asigurarea unei infrastructuri moderne și prin promovarea celor mai înalte standarde privind calitatea serviciilor prestate, protejarea resurselor și a mediului și a unui nivel ridicat de responsabilitate socială.</w:t>
      </w:r>
    </w:p>
    <w:p w14:paraId="32D1127A" w14:textId="77777777" w:rsidR="00D10D10" w:rsidRPr="00E5205C" w:rsidRDefault="00D10D10" w:rsidP="00D10D10">
      <w:pPr>
        <w:tabs>
          <w:tab w:val="left" w:pos="284"/>
        </w:tabs>
        <w:spacing w:after="0"/>
        <w:jc w:val="both"/>
        <w:rPr>
          <w:rFonts w:ascii="Times New Roman" w:hAnsi="Times New Roman"/>
          <w:bCs/>
          <w:sz w:val="24"/>
          <w:szCs w:val="24"/>
        </w:rPr>
      </w:pPr>
      <w:r w:rsidRPr="00E5205C">
        <w:rPr>
          <w:rFonts w:ascii="Times New Roman" w:hAnsi="Times New Roman"/>
          <w:bCs/>
          <w:sz w:val="24"/>
          <w:szCs w:val="24"/>
        </w:rPr>
        <w:t>Aeroportul Satu Mare este unul din factorii contextuali de dezvoltare economică și socială a județului Satu Mare. Asigurarea mobilității aeriene a pasagerilor și mărfurilor din și înspre județul Satu Mare reprezintă o prioritate strategică a Județului Satu Mare și un factor de creștere a atractivității sale pentru investiții, turism și locuire.</w:t>
      </w:r>
    </w:p>
    <w:p w14:paraId="19BE9EAD" w14:textId="77777777" w:rsidR="00D10D10" w:rsidRPr="00E5205C" w:rsidRDefault="00D10D10" w:rsidP="00D10D10">
      <w:pPr>
        <w:tabs>
          <w:tab w:val="left" w:pos="284"/>
        </w:tabs>
        <w:spacing w:after="0"/>
        <w:ind w:firstLine="708"/>
        <w:jc w:val="both"/>
        <w:rPr>
          <w:rFonts w:ascii="Times New Roman" w:hAnsi="Times New Roman"/>
          <w:bCs/>
          <w:sz w:val="24"/>
          <w:szCs w:val="24"/>
        </w:rPr>
      </w:pPr>
      <w:r w:rsidRPr="00E5205C">
        <w:rPr>
          <w:rFonts w:ascii="Times New Roman" w:hAnsi="Times New Roman"/>
          <w:bCs/>
          <w:sz w:val="24"/>
          <w:szCs w:val="24"/>
        </w:rPr>
        <w:t xml:space="preserve">În ultimii ani s-au făcut eforturi importante de optimizare a modului în care regia funcționează din punct de vedere operațional și economic. Indicatorii de performanță ai actualului Consiliu de Administrație au fost orientați spre asigurarea unei </w:t>
      </w:r>
      <w:r>
        <w:rPr>
          <w:rFonts w:ascii="Times New Roman" w:hAnsi="Times New Roman"/>
          <w:bCs/>
          <w:sz w:val="24"/>
          <w:szCs w:val="24"/>
        </w:rPr>
        <w:t xml:space="preserve">activități </w:t>
      </w:r>
      <w:r w:rsidRPr="00E5205C">
        <w:rPr>
          <w:rFonts w:ascii="Times New Roman" w:hAnsi="Times New Roman"/>
          <w:bCs/>
          <w:sz w:val="24"/>
          <w:szCs w:val="24"/>
        </w:rPr>
        <w:t>sustenabile</w:t>
      </w:r>
      <w:r>
        <w:rPr>
          <w:rFonts w:ascii="Times New Roman" w:hAnsi="Times New Roman"/>
          <w:bCs/>
          <w:sz w:val="24"/>
          <w:szCs w:val="24"/>
        </w:rPr>
        <w:t>.</w:t>
      </w:r>
    </w:p>
    <w:p w14:paraId="40DA20D9" w14:textId="77777777" w:rsidR="00D10D10" w:rsidRPr="00E5205C" w:rsidRDefault="00D10D10" w:rsidP="00D10D10">
      <w:pPr>
        <w:tabs>
          <w:tab w:val="left" w:pos="284"/>
        </w:tabs>
        <w:spacing w:after="0"/>
        <w:ind w:firstLine="708"/>
        <w:jc w:val="both"/>
        <w:rPr>
          <w:rFonts w:ascii="Times New Roman" w:hAnsi="Times New Roman"/>
          <w:bCs/>
          <w:sz w:val="24"/>
          <w:szCs w:val="24"/>
        </w:rPr>
      </w:pPr>
      <w:r w:rsidRPr="00E5205C">
        <w:rPr>
          <w:rFonts w:ascii="Times New Roman" w:hAnsi="Times New Roman"/>
          <w:bCs/>
          <w:sz w:val="24"/>
          <w:szCs w:val="24"/>
        </w:rPr>
        <w:t>Unul dintre dezideratele majore pentru acest mandat îl constituie construcția unui mecanism simplu, eficient, complet și predictiv de monitorizare a rezultatelor și a modului de funcționare economică a regiei. Acesta va fi o prioritate imediată a consiliului de administrație și managementului existent.</w:t>
      </w:r>
    </w:p>
    <w:p w14:paraId="0B2B020C" w14:textId="77777777" w:rsidR="00D10D10" w:rsidRPr="009517BD" w:rsidRDefault="00D10D10" w:rsidP="00D10D10">
      <w:pPr>
        <w:tabs>
          <w:tab w:val="left" w:pos="284"/>
        </w:tabs>
        <w:spacing w:after="0"/>
        <w:ind w:firstLine="708"/>
        <w:jc w:val="both"/>
        <w:rPr>
          <w:rFonts w:ascii="Times New Roman" w:hAnsi="Times New Roman"/>
          <w:bCs/>
          <w:color w:val="000000" w:themeColor="text1"/>
          <w:sz w:val="24"/>
          <w:szCs w:val="24"/>
        </w:rPr>
      </w:pPr>
      <w:r w:rsidRPr="009517BD">
        <w:rPr>
          <w:rFonts w:ascii="Times New Roman" w:hAnsi="Times New Roman"/>
          <w:bCs/>
          <w:color w:val="000000" w:themeColor="text1"/>
          <w:sz w:val="24"/>
          <w:szCs w:val="24"/>
        </w:rPr>
        <w:t xml:space="preserve">Creșterea numărului de destinații operate și a numărului de pasageri a fost una constantă. Din punct de vedere al îndeplinirii dezideratului de </w:t>
      </w:r>
      <w:r w:rsidRPr="009517BD">
        <w:rPr>
          <w:rFonts w:ascii="Times New Roman" w:hAnsi="Times New Roman"/>
          <w:b/>
          <w:color w:val="000000" w:themeColor="text1"/>
          <w:sz w:val="24"/>
          <w:szCs w:val="24"/>
        </w:rPr>
        <w:t>„serviciu public”,</w:t>
      </w:r>
      <w:r w:rsidRPr="009517BD">
        <w:rPr>
          <w:rFonts w:ascii="Times New Roman" w:hAnsi="Times New Roman"/>
          <w:bCs/>
          <w:color w:val="000000" w:themeColor="text1"/>
          <w:sz w:val="24"/>
          <w:szCs w:val="24"/>
        </w:rPr>
        <w:t xml:space="preserve"> operarea de destinații noi, creșterea frecvenței de operare pentru o destinație sau creșterea numărului de pasageri, reprezintă însăși esența unui serviciu public performant.</w:t>
      </w:r>
    </w:p>
    <w:p w14:paraId="0BFA3857" w14:textId="77777777" w:rsidR="00D10D10" w:rsidRDefault="00D10D10" w:rsidP="00D10D10">
      <w:pPr>
        <w:tabs>
          <w:tab w:val="left" w:pos="284"/>
        </w:tabs>
        <w:spacing w:after="0"/>
        <w:ind w:firstLine="708"/>
        <w:jc w:val="both"/>
        <w:rPr>
          <w:rFonts w:ascii="Times New Roman" w:hAnsi="Times New Roman"/>
          <w:bCs/>
          <w:sz w:val="24"/>
          <w:szCs w:val="24"/>
        </w:rPr>
      </w:pPr>
      <w:r>
        <w:rPr>
          <w:rFonts w:ascii="Times New Roman" w:hAnsi="Times New Roman"/>
          <w:bCs/>
          <w:sz w:val="24"/>
          <w:szCs w:val="24"/>
        </w:rPr>
        <w:t>Raportat la</w:t>
      </w:r>
      <w:r w:rsidRPr="00E5205C">
        <w:rPr>
          <w:rFonts w:ascii="Times New Roman" w:hAnsi="Times New Roman"/>
          <w:bCs/>
          <w:sz w:val="24"/>
          <w:szCs w:val="24"/>
        </w:rPr>
        <w:t xml:space="preserve"> viziunea autorității publice tutelare pentru realizarea misiunii Aeroportului Satu Mare, </w:t>
      </w:r>
      <w:r w:rsidRPr="00A4116C">
        <w:rPr>
          <w:rFonts w:ascii="Times New Roman" w:hAnsi="Times New Roman"/>
          <w:b/>
          <w:sz w:val="24"/>
          <w:szCs w:val="24"/>
        </w:rPr>
        <w:t>obiectivul general</w:t>
      </w:r>
      <w:r>
        <w:rPr>
          <w:rFonts w:ascii="Times New Roman" w:hAnsi="Times New Roman"/>
          <w:bCs/>
          <w:sz w:val="24"/>
          <w:szCs w:val="24"/>
        </w:rPr>
        <w:t xml:space="preserve"> al Aeroportului Satu Mare R.A. este asigurarea dezvoltării durabile prin modernizarea și extinderea infrastructurii, creșterea conectivității aeriene internaționale și regionale, îmbunătățirea serviciilor oferite și consolidarea rolului său ca motor de dezvoltare economică și socială a județului Satu Mare, cu respectarea principiilor de sustenabilitate și bună guvernanță corporativă.</w:t>
      </w:r>
    </w:p>
    <w:p w14:paraId="19501B01" w14:textId="77777777" w:rsidR="00D10D10" w:rsidRDefault="00D10D10" w:rsidP="00D10D10">
      <w:pPr>
        <w:tabs>
          <w:tab w:val="left" w:pos="284"/>
        </w:tabs>
        <w:spacing w:after="0"/>
        <w:ind w:firstLine="708"/>
        <w:jc w:val="both"/>
        <w:rPr>
          <w:rFonts w:ascii="Times New Roman" w:hAnsi="Times New Roman"/>
          <w:b/>
          <w:sz w:val="24"/>
          <w:szCs w:val="24"/>
        </w:rPr>
      </w:pPr>
    </w:p>
    <w:p w14:paraId="3128AE16" w14:textId="77777777" w:rsidR="00D10D10" w:rsidRDefault="00D10D10" w:rsidP="00D10D10">
      <w:pPr>
        <w:tabs>
          <w:tab w:val="left" w:pos="284"/>
        </w:tabs>
        <w:spacing w:after="0"/>
        <w:ind w:firstLine="708"/>
        <w:jc w:val="both"/>
        <w:rPr>
          <w:rFonts w:ascii="Times New Roman" w:hAnsi="Times New Roman"/>
          <w:b/>
          <w:sz w:val="24"/>
          <w:szCs w:val="24"/>
        </w:rPr>
      </w:pPr>
      <w:r w:rsidRPr="00093BEA">
        <w:rPr>
          <w:rFonts w:ascii="Times New Roman" w:hAnsi="Times New Roman"/>
          <w:b/>
          <w:sz w:val="24"/>
          <w:szCs w:val="24"/>
        </w:rPr>
        <w:t xml:space="preserve">Obiective strategice: </w:t>
      </w:r>
    </w:p>
    <w:p w14:paraId="1CC2B176" w14:textId="77777777" w:rsidR="001830CB" w:rsidRPr="00182006" w:rsidRDefault="001830CB" w:rsidP="00D10D10">
      <w:pPr>
        <w:tabs>
          <w:tab w:val="left" w:pos="284"/>
        </w:tabs>
        <w:spacing w:after="0"/>
        <w:ind w:firstLine="708"/>
        <w:jc w:val="both"/>
        <w:rPr>
          <w:rFonts w:ascii="Times New Roman" w:hAnsi="Times New Roman"/>
          <w:b/>
          <w:sz w:val="24"/>
          <w:szCs w:val="24"/>
        </w:rPr>
      </w:pPr>
    </w:p>
    <w:p w14:paraId="00AB48BB"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093BEA">
        <w:rPr>
          <w:rFonts w:ascii="Times New Roman" w:hAnsi="Times New Roman"/>
          <w:bCs/>
          <w:sz w:val="24"/>
          <w:szCs w:val="24"/>
        </w:rPr>
        <w:t>Dezvoltarea traficului de pasageri, în vederea creării premiselor de sustenabilitate a serviciului aeroportuar</w:t>
      </w:r>
      <w:r>
        <w:rPr>
          <w:rFonts w:ascii="Times New Roman" w:hAnsi="Times New Roman"/>
          <w:bCs/>
          <w:sz w:val="24"/>
          <w:szCs w:val="24"/>
        </w:rPr>
        <w:t>;</w:t>
      </w:r>
    </w:p>
    <w:p w14:paraId="4611CD07" w14:textId="77777777" w:rsidR="00D10D10" w:rsidRPr="005114F3"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5114F3">
        <w:rPr>
          <w:rFonts w:ascii="Times New Roman" w:hAnsi="Times New Roman"/>
          <w:bCs/>
          <w:sz w:val="24"/>
          <w:szCs w:val="24"/>
        </w:rPr>
        <w:t xml:space="preserve">Completarea destinațiilor operate în vederea satisfacerii nevoilor de transport ale </w:t>
      </w:r>
      <w:r w:rsidRPr="005114F3">
        <w:rPr>
          <w:rFonts w:ascii="Times New Roman" w:hAnsi="Times New Roman"/>
          <w:bCs/>
          <w:color w:val="000000" w:themeColor="text1"/>
          <w:sz w:val="24"/>
          <w:szCs w:val="24"/>
        </w:rPr>
        <w:t>ariei de captare</w:t>
      </w:r>
      <w:r>
        <w:rPr>
          <w:rFonts w:ascii="Times New Roman" w:hAnsi="Times New Roman"/>
          <w:bCs/>
          <w:color w:val="000000" w:themeColor="text1"/>
          <w:sz w:val="24"/>
          <w:szCs w:val="24"/>
        </w:rPr>
        <w:t>;</w:t>
      </w:r>
    </w:p>
    <w:p w14:paraId="33F36DFF"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093BEA">
        <w:rPr>
          <w:rFonts w:ascii="Times New Roman" w:hAnsi="Times New Roman"/>
          <w:bCs/>
          <w:sz w:val="24"/>
          <w:szCs w:val="24"/>
        </w:rPr>
        <w:t>Satisfacerea exigențelor sporite ale operatorilor și pasagerilor cu privire la serviciile oferite de Regie</w:t>
      </w:r>
      <w:r>
        <w:rPr>
          <w:rFonts w:ascii="Times New Roman" w:hAnsi="Times New Roman"/>
          <w:bCs/>
          <w:sz w:val="24"/>
          <w:szCs w:val="24"/>
        </w:rPr>
        <w:t xml:space="preserve">; </w:t>
      </w:r>
    </w:p>
    <w:p w14:paraId="1CCF9685" w14:textId="77777777" w:rsidR="00D10D10" w:rsidRPr="00BD0A87"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BD0A87">
        <w:rPr>
          <w:rFonts w:ascii="Times New Roman" w:hAnsi="Times New Roman"/>
          <w:bCs/>
          <w:sz w:val="24"/>
          <w:szCs w:val="24"/>
        </w:rPr>
        <w:t xml:space="preserve">Dezvoltarea serviciilor comerciale și logistice complementare (handling, cargo, mentenanță. servicii pentru pasageri și operatori), pentru diversificarea surselor de venit și creșterea competivității;  </w:t>
      </w:r>
    </w:p>
    <w:p w14:paraId="62CE3FB6"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093BEA">
        <w:rPr>
          <w:rFonts w:ascii="Times New Roman" w:hAnsi="Times New Roman"/>
          <w:bCs/>
          <w:sz w:val="24"/>
          <w:szCs w:val="24"/>
        </w:rPr>
        <w:t>Realizarea programelor de investiții în strânsă legătură cu obiectivele strategice ale autorității publice tutelare</w:t>
      </w:r>
      <w:r>
        <w:rPr>
          <w:rFonts w:ascii="Times New Roman" w:hAnsi="Times New Roman"/>
          <w:bCs/>
          <w:sz w:val="24"/>
          <w:szCs w:val="24"/>
        </w:rPr>
        <w:t>;</w:t>
      </w:r>
    </w:p>
    <w:p w14:paraId="1D6F0954" w14:textId="77777777" w:rsidR="00D10D10" w:rsidRPr="00BD0A87"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BD0A87">
        <w:rPr>
          <w:rFonts w:ascii="Times New Roman" w:hAnsi="Times New Roman"/>
          <w:bCs/>
          <w:sz w:val="24"/>
          <w:szCs w:val="24"/>
        </w:rPr>
        <w:t>Finalizarea și operaționalizarea digitalizării proceselor operaționale și creșterea eficienței prin tehnologii de management al traficului, fluxului de pasageri și al resurselor;</w:t>
      </w:r>
    </w:p>
    <w:p w14:paraId="47C597AF"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093BEA">
        <w:rPr>
          <w:rFonts w:ascii="Times New Roman" w:hAnsi="Times New Roman"/>
          <w:bCs/>
          <w:sz w:val="24"/>
          <w:szCs w:val="24"/>
        </w:rPr>
        <w:t>Revizuirea modului de folosire a activelor existente și concentrarea pe creșterea capacității și resurselor financiare ale regiei prin folosirea reală și eficientă a activelor deținute/ încredințate;</w:t>
      </w:r>
    </w:p>
    <w:p w14:paraId="0258E8F3"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Pr>
          <w:rFonts w:ascii="Times New Roman" w:hAnsi="Times New Roman"/>
          <w:bCs/>
          <w:sz w:val="24"/>
          <w:szCs w:val="24"/>
        </w:rPr>
        <w:t>Consolidarea performanței economico-financiare și utilizarea eficientă a resurselor;</w:t>
      </w:r>
    </w:p>
    <w:p w14:paraId="27ED539F"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093BEA">
        <w:rPr>
          <w:rFonts w:ascii="Times New Roman" w:hAnsi="Times New Roman"/>
          <w:bCs/>
          <w:sz w:val="24"/>
          <w:szCs w:val="24"/>
        </w:rPr>
        <w:t>Reducerea progresivă a amprentei de carbon în ceea ce privește activitatea proprie și măsuri de compensare pentru reducerea și protecția mediului în ceea ce privește activitatea terților pe aeroport</w:t>
      </w:r>
      <w:r>
        <w:rPr>
          <w:rFonts w:ascii="Times New Roman" w:hAnsi="Times New Roman"/>
          <w:bCs/>
          <w:sz w:val="24"/>
          <w:szCs w:val="24"/>
        </w:rPr>
        <w:t>;</w:t>
      </w:r>
    </w:p>
    <w:p w14:paraId="56ADCE15"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Pr>
          <w:rFonts w:ascii="Times New Roman" w:hAnsi="Times New Roman"/>
          <w:bCs/>
          <w:sz w:val="24"/>
          <w:szCs w:val="24"/>
        </w:rPr>
        <w:t>Promovarea transparenței, profesionalismului și responsabilității manageriale, în conformitate cu principiile guvernanței corporative prevăzute de O.U.G. 109/2011;</w:t>
      </w:r>
    </w:p>
    <w:p w14:paraId="64C7EBDF" w14:textId="77777777" w:rsidR="00D10D10" w:rsidRDefault="00D10D10" w:rsidP="00D10D10">
      <w:pPr>
        <w:pStyle w:val="ListParagraph"/>
        <w:numPr>
          <w:ilvl w:val="1"/>
          <w:numId w:val="35"/>
        </w:numPr>
        <w:tabs>
          <w:tab w:val="left" w:pos="284"/>
        </w:tabs>
        <w:spacing w:after="0"/>
        <w:ind w:left="0" w:firstLine="0"/>
        <w:jc w:val="both"/>
        <w:rPr>
          <w:rFonts w:ascii="Times New Roman" w:hAnsi="Times New Roman"/>
          <w:bCs/>
          <w:sz w:val="24"/>
          <w:szCs w:val="24"/>
        </w:rPr>
      </w:pPr>
      <w:r w:rsidRPr="00093BEA">
        <w:rPr>
          <w:rFonts w:ascii="Times New Roman" w:hAnsi="Times New Roman"/>
          <w:bCs/>
          <w:sz w:val="24"/>
          <w:szCs w:val="24"/>
        </w:rPr>
        <w:t>O mai bună remunerare și pregătire profesionala a angajaților în așa fel încât rezultatele și calitatea muncii pentru toți angajații să fie reflectat într-un sistem de recompensare la nivelul regiei.</w:t>
      </w:r>
    </w:p>
    <w:p w14:paraId="64B0A798" w14:textId="77777777" w:rsidR="00D10D10" w:rsidRDefault="00D10D10" w:rsidP="00D10D10">
      <w:pPr>
        <w:pStyle w:val="ListParagraph"/>
        <w:tabs>
          <w:tab w:val="left" w:pos="284"/>
        </w:tabs>
        <w:spacing w:after="0"/>
        <w:ind w:left="0"/>
        <w:jc w:val="both"/>
        <w:rPr>
          <w:rFonts w:ascii="Times New Roman" w:hAnsi="Times New Roman"/>
          <w:bCs/>
          <w:sz w:val="24"/>
          <w:szCs w:val="24"/>
        </w:rPr>
      </w:pPr>
    </w:p>
    <w:p w14:paraId="681A6D66" w14:textId="77777777" w:rsidR="00D10D10" w:rsidRDefault="00D10D10" w:rsidP="00D10D10">
      <w:pPr>
        <w:pStyle w:val="ListParagraph"/>
        <w:tabs>
          <w:tab w:val="left" w:pos="284"/>
        </w:tabs>
        <w:spacing w:after="0"/>
        <w:ind w:left="0"/>
        <w:jc w:val="both"/>
        <w:rPr>
          <w:rFonts w:ascii="Times New Roman" w:hAnsi="Times New Roman"/>
          <w:bCs/>
          <w:sz w:val="24"/>
          <w:szCs w:val="24"/>
        </w:rPr>
      </w:pPr>
      <w:r>
        <w:rPr>
          <w:rFonts w:ascii="Times New Roman" w:hAnsi="Times New Roman"/>
          <w:bCs/>
          <w:sz w:val="24"/>
          <w:szCs w:val="24"/>
        </w:rPr>
        <w:lastRenderedPageBreak/>
        <w:tab/>
      </w:r>
    </w:p>
    <w:p w14:paraId="0A20DA21" w14:textId="77777777" w:rsidR="00D10D10" w:rsidRDefault="00D10D10" w:rsidP="00D10D10">
      <w:pPr>
        <w:pStyle w:val="ListParagraph"/>
        <w:tabs>
          <w:tab w:val="left" w:pos="284"/>
        </w:tabs>
        <w:spacing w:after="0"/>
        <w:ind w:left="0"/>
        <w:jc w:val="both"/>
        <w:rPr>
          <w:rFonts w:ascii="Times New Roman" w:hAnsi="Times New Roman"/>
          <w:bCs/>
          <w:sz w:val="24"/>
          <w:szCs w:val="24"/>
        </w:rPr>
      </w:pPr>
    </w:p>
    <w:p w14:paraId="295CCF26" w14:textId="77777777" w:rsidR="00D10D10" w:rsidRDefault="00D10D10" w:rsidP="00D10D10">
      <w:pPr>
        <w:pStyle w:val="ListParagraph"/>
        <w:tabs>
          <w:tab w:val="left" w:pos="284"/>
        </w:tabs>
        <w:spacing w:after="0"/>
        <w:ind w:left="0"/>
        <w:jc w:val="both"/>
        <w:rPr>
          <w:rFonts w:ascii="Times New Roman" w:hAnsi="Times New Roman"/>
          <w:bCs/>
          <w:sz w:val="24"/>
          <w:szCs w:val="24"/>
        </w:rPr>
      </w:pPr>
      <w:r w:rsidRPr="00E5205C">
        <w:rPr>
          <w:rFonts w:ascii="Times New Roman" w:hAnsi="Times New Roman"/>
          <w:bCs/>
          <w:sz w:val="24"/>
          <w:szCs w:val="24"/>
        </w:rPr>
        <w:t xml:space="preserve">În cadrul procedurilor de selecție, </w:t>
      </w:r>
      <w:r>
        <w:rPr>
          <w:rFonts w:ascii="Times New Roman" w:hAnsi="Times New Roman"/>
          <w:bCs/>
          <w:sz w:val="24"/>
          <w:szCs w:val="24"/>
        </w:rPr>
        <w:t>autoritatea tutelară</w:t>
      </w:r>
      <w:r w:rsidRPr="00E5205C">
        <w:rPr>
          <w:rFonts w:ascii="Times New Roman" w:hAnsi="Times New Roman"/>
          <w:bCs/>
          <w:sz w:val="24"/>
          <w:szCs w:val="24"/>
        </w:rPr>
        <w:t xml:space="preserve"> se așteaptă ca fiecare candidat să propună </w:t>
      </w:r>
      <w:r w:rsidRPr="00E5205C">
        <w:rPr>
          <w:rFonts w:ascii="Times New Roman" w:hAnsi="Times New Roman"/>
          <w:b/>
          <w:bCs/>
          <w:sz w:val="24"/>
          <w:szCs w:val="24"/>
        </w:rPr>
        <w:t>soluții concrete</w:t>
      </w:r>
      <w:r w:rsidRPr="00E5205C">
        <w:rPr>
          <w:rFonts w:ascii="Times New Roman" w:hAnsi="Times New Roman"/>
          <w:bCs/>
          <w:sz w:val="24"/>
          <w:szCs w:val="24"/>
        </w:rPr>
        <w:t xml:space="preserve"> pentru realizarea fiecărei direcții strategice, însoțite de un plan de implementare în timp și de indicarea detaliată a surselor de finanțare, după caz</w:t>
      </w:r>
    </w:p>
    <w:p w14:paraId="6883B041" w14:textId="77777777" w:rsidR="00D10D10" w:rsidRDefault="00D10D10" w:rsidP="00D10D10">
      <w:pPr>
        <w:pStyle w:val="ListParagraph"/>
        <w:tabs>
          <w:tab w:val="left" w:pos="284"/>
        </w:tabs>
        <w:spacing w:after="0"/>
        <w:ind w:left="0"/>
        <w:jc w:val="both"/>
        <w:rPr>
          <w:rFonts w:ascii="Times New Roman" w:hAnsi="Times New Roman"/>
          <w:b/>
          <w:sz w:val="24"/>
          <w:szCs w:val="24"/>
        </w:rPr>
      </w:pPr>
    </w:p>
    <w:p w14:paraId="1F0DAA72" w14:textId="77777777" w:rsidR="00D10D10" w:rsidRDefault="00D10D10" w:rsidP="00D10D10">
      <w:pPr>
        <w:pStyle w:val="ListParagraph"/>
        <w:tabs>
          <w:tab w:val="left" w:pos="284"/>
        </w:tabs>
        <w:spacing w:after="0"/>
        <w:ind w:left="0"/>
        <w:jc w:val="both"/>
        <w:rPr>
          <w:rFonts w:ascii="Times New Roman" w:hAnsi="Times New Roman"/>
          <w:b/>
          <w:sz w:val="24"/>
          <w:szCs w:val="24"/>
        </w:rPr>
      </w:pPr>
      <w:r w:rsidRPr="005A67B1">
        <w:rPr>
          <w:rFonts w:ascii="Times New Roman" w:hAnsi="Times New Roman"/>
          <w:b/>
          <w:sz w:val="24"/>
          <w:szCs w:val="24"/>
        </w:rPr>
        <w:t xml:space="preserve">Nivelurile minime ale indicatorilor de performanță </w:t>
      </w:r>
    </w:p>
    <w:p w14:paraId="6A50A26A" w14:textId="77777777" w:rsidR="00D10D10" w:rsidRDefault="00D10D10" w:rsidP="00D10D10">
      <w:pPr>
        <w:pStyle w:val="ListParagraph"/>
        <w:tabs>
          <w:tab w:val="left" w:pos="284"/>
        </w:tabs>
        <w:spacing w:after="0"/>
        <w:ind w:left="0"/>
        <w:jc w:val="both"/>
        <w:rPr>
          <w:rFonts w:ascii="Times New Roman" w:hAnsi="Times New Roman"/>
          <w:b/>
          <w:sz w:val="24"/>
          <w:szCs w:val="24"/>
        </w:rPr>
      </w:pPr>
    </w:p>
    <w:p w14:paraId="3273B5E5" w14:textId="3BA78081" w:rsidR="00D10D10" w:rsidRDefault="0064509E" w:rsidP="00D10D10">
      <w:pPr>
        <w:pStyle w:val="ListParagraph"/>
        <w:tabs>
          <w:tab w:val="left" w:pos="284"/>
        </w:tabs>
        <w:spacing w:after="0"/>
        <w:ind w:left="0"/>
        <w:jc w:val="both"/>
        <w:rPr>
          <w:rFonts w:ascii="Times New Roman" w:hAnsi="Times New Roman"/>
          <w:bCs/>
          <w:sz w:val="24"/>
          <w:szCs w:val="24"/>
        </w:rPr>
      </w:pPr>
      <w:r>
        <w:rPr>
          <w:rFonts w:ascii="Times New Roman" w:hAnsi="Times New Roman"/>
          <w:bCs/>
          <w:sz w:val="24"/>
          <w:szCs w:val="24"/>
        </w:rPr>
        <w:tab/>
      </w:r>
      <w:r w:rsidR="00D10D10">
        <w:rPr>
          <w:rFonts w:ascii="Times New Roman" w:hAnsi="Times New Roman"/>
          <w:bCs/>
          <w:sz w:val="24"/>
          <w:szCs w:val="24"/>
        </w:rPr>
        <w:t xml:space="preserve">În conformitate cu prevederile Anexei 2 la Hotărârea Guvernului nr. 639/2023 pentru aprobarea normelor metodologice de aplicare a Ordonanței de urgență a Guvernului nr. 109/2011 privind guvernanța corporativă a întreprinderilor publice, precum și Ordinul Președintelui </w:t>
      </w:r>
      <w:r w:rsidR="00400CC1">
        <w:rPr>
          <w:rFonts w:ascii="Times New Roman" w:hAnsi="Times New Roman"/>
          <w:bCs/>
          <w:sz w:val="24"/>
          <w:szCs w:val="24"/>
        </w:rPr>
        <w:t>A</w:t>
      </w:r>
      <w:r w:rsidR="00D10D10">
        <w:rPr>
          <w:rFonts w:ascii="Times New Roman" w:hAnsi="Times New Roman"/>
          <w:bCs/>
          <w:sz w:val="24"/>
          <w:szCs w:val="24"/>
        </w:rPr>
        <w:t>MEPIP nr. 651/2024, prin care s-au aprobat nivelurile minime ale indicatorilor de performanță pentru întreprinderile publice, Consiliul Județean Satu Mare include în prezenta scrisoare de așteptări un set de indicatori minimali de performanță financiari și nefinanciari.</w:t>
      </w:r>
    </w:p>
    <w:p w14:paraId="1C15CF8F" w14:textId="77777777" w:rsidR="00D10D10" w:rsidRDefault="00D10D10" w:rsidP="00D10D10">
      <w:pPr>
        <w:pStyle w:val="ListParagraph"/>
        <w:tabs>
          <w:tab w:val="left" w:pos="284"/>
        </w:tabs>
        <w:spacing w:after="0"/>
        <w:ind w:left="0"/>
        <w:jc w:val="both"/>
        <w:rPr>
          <w:rFonts w:ascii="Times New Roman" w:hAnsi="Times New Roman"/>
          <w:bCs/>
          <w:sz w:val="24"/>
          <w:szCs w:val="24"/>
        </w:rPr>
      </w:pPr>
    </w:p>
    <w:p w14:paraId="0BC871BA" w14:textId="77777777" w:rsidR="00D10D10" w:rsidRDefault="00D10D10" w:rsidP="00D10D10">
      <w:pPr>
        <w:pStyle w:val="ListParagraph"/>
        <w:tabs>
          <w:tab w:val="left" w:pos="284"/>
        </w:tabs>
        <w:spacing w:after="0"/>
        <w:ind w:left="0"/>
        <w:jc w:val="both"/>
        <w:rPr>
          <w:rFonts w:ascii="Times New Roman" w:hAnsi="Times New Roman"/>
          <w:bCs/>
          <w:sz w:val="24"/>
          <w:szCs w:val="24"/>
        </w:rPr>
      </w:pPr>
      <w:r>
        <w:rPr>
          <w:rFonts w:ascii="Times New Roman" w:hAnsi="Times New Roman"/>
          <w:bCs/>
          <w:sz w:val="24"/>
          <w:szCs w:val="24"/>
        </w:rPr>
        <w:t>Acești indicatori vor sta la baza:</w:t>
      </w:r>
    </w:p>
    <w:p w14:paraId="23BF98B5" w14:textId="77777777" w:rsidR="00D10D10" w:rsidRDefault="00D10D10" w:rsidP="00D10D10">
      <w:pPr>
        <w:pStyle w:val="ListParagraph"/>
        <w:numPr>
          <w:ilvl w:val="0"/>
          <w:numId w:val="38"/>
        </w:numPr>
        <w:tabs>
          <w:tab w:val="left" w:pos="284"/>
        </w:tabs>
        <w:spacing w:after="0"/>
        <w:jc w:val="both"/>
        <w:rPr>
          <w:rFonts w:ascii="Times New Roman" w:hAnsi="Times New Roman"/>
          <w:bCs/>
          <w:sz w:val="24"/>
          <w:szCs w:val="24"/>
        </w:rPr>
      </w:pPr>
      <w:r>
        <w:rPr>
          <w:rFonts w:ascii="Times New Roman" w:hAnsi="Times New Roman"/>
          <w:bCs/>
          <w:sz w:val="24"/>
          <w:szCs w:val="24"/>
        </w:rPr>
        <w:t>Elaborării planului de administrare;</w:t>
      </w:r>
    </w:p>
    <w:p w14:paraId="08520AB5" w14:textId="77777777" w:rsidR="00D10D10" w:rsidRDefault="00D10D10" w:rsidP="00D10D10">
      <w:pPr>
        <w:pStyle w:val="ListParagraph"/>
        <w:numPr>
          <w:ilvl w:val="0"/>
          <w:numId w:val="38"/>
        </w:numPr>
        <w:tabs>
          <w:tab w:val="left" w:pos="284"/>
        </w:tabs>
        <w:spacing w:after="0"/>
        <w:jc w:val="both"/>
        <w:rPr>
          <w:rFonts w:ascii="Times New Roman" w:hAnsi="Times New Roman"/>
          <w:bCs/>
          <w:sz w:val="24"/>
          <w:szCs w:val="24"/>
        </w:rPr>
      </w:pPr>
      <w:r>
        <w:rPr>
          <w:rFonts w:ascii="Times New Roman" w:hAnsi="Times New Roman"/>
          <w:bCs/>
          <w:sz w:val="24"/>
          <w:szCs w:val="24"/>
        </w:rPr>
        <w:t>Negocierea contractelor de mandat;</w:t>
      </w:r>
    </w:p>
    <w:p w14:paraId="4E718903" w14:textId="77777777" w:rsidR="00D10D10" w:rsidRDefault="00D10D10" w:rsidP="00D10D10">
      <w:pPr>
        <w:pStyle w:val="ListParagraph"/>
        <w:numPr>
          <w:ilvl w:val="0"/>
          <w:numId w:val="38"/>
        </w:numPr>
        <w:tabs>
          <w:tab w:val="left" w:pos="284"/>
        </w:tabs>
        <w:spacing w:after="0"/>
        <w:jc w:val="both"/>
        <w:rPr>
          <w:rFonts w:ascii="Times New Roman" w:hAnsi="Times New Roman"/>
          <w:bCs/>
          <w:sz w:val="24"/>
          <w:szCs w:val="24"/>
        </w:rPr>
      </w:pPr>
      <w:r>
        <w:rPr>
          <w:rFonts w:ascii="Times New Roman" w:hAnsi="Times New Roman"/>
          <w:bCs/>
          <w:sz w:val="24"/>
          <w:szCs w:val="24"/>
        </w:rPr>
        <w:t>Evaluări periodice a activității administratorilor;</w:t>
      </w:r>
    </w:p>
    <w:p w14:paraId="74A207F6" w14:textId="77777777" w:rsidR="00D10D10" w:rsidRDefault="00D10D10" w:rsidP="00D10D10">
      <w:pPr>
        <w:pStyle w:val="ListParagraph"/>
        <w:numPr>
          <w:ilvl w:val="0"/>
          <w:numId w:val="38"/>
        </w:numPr>
        <w:tabs>
          <w:tab w:val="left" w:pos="284"/>
        </w:tabs>
        <w:spacing w:after="0"/>
        <w:jc w:val="both"/>
        <w:rPr>
          <w:rFonts w:ascii="Times New Roman" w:hAnsi="Times New Roman"/>
          <w:bCs/>
          <w:sz w:val="24"/>
          <w:szCs w:val="24"/>
        </w:rPr>
      </w:pPr>
      <w:r>
        <w:rPr>
          <w:rFonts w:ascii="Times New Roman" w:hAnsi="Times New Roman"/>
          <w:bCs/>
          <w:sz w:val="24"/>
          <w:szCs w:val="24"/>
        </w:rPr>
        <w:t>Urmăririi progresului și a conformării la principiile guvernanței corporative.</w:t>
      </w:r>
    </w:p>
    <w:p w14:paraId="07185A56" w14:textId="77777777" w:rsidR="00D10D10" w:rsidRDefault="00D10D10" w:rsidP="00D10D10">
      <w:pPr>
        <w:tabs>
          <w:tab w:val="left" w:pos="284"/>
        </w:tabs>
        <w:spacing w:after="0"/>
        <w:jc w:val="both"/>
        <w:rPr>
          <w:rFonts w:ascii="Times New Roman" w:hAnsi="Times New Roman"/>
          <w:bCs/>
          <w:sz w:val="24"/>
          <w:szCs w:val="24"/>
        </w:rPr>
      </w:pPr>
    </w:p>
    <w:p w14:paraId="4C4E535B" w14:textId="77777777" w:rsidR="00D10D10" w:rsidRDefault="00D10D10" w:rsidP="00D10D10">
      <w:pPr>
        <w:tabs>
          <w:tab w:val="left" w:pos="284"/>
        </w:tabs>
        <w:spacing w:after="0"/>
        <w:jc w:val="both"/>
        <w:rPr>
          <w:rFonts w:ascii="Times New Roman" w:hAnsi="Times New Roman"/>
          <w:bCs/>
          <w:sz w:val="24"/>
          <w:szCs w:val="24"/>
        </w:rPr>
      </w:pPr>
      <w:r>
        <w:rPr>
          <w:rFonts w:ascii="Times New Roman" w:hAnsi="Times New Roman"/>
          <w:bCs/>
          <w:sz w:val="24"/>
          <w:szCs w:val="24"/>
        </w:rPr>
        <w:t>Stabilirea indicatorilor vizează asigurarea unei administrări performante și transparente a societății, în conformitate cu politicile de dezvoltare locală și sectorială, precum și cu obiectivele strategice asumate de către autoritatea publică tutelară.</w:t>
      </w:r>
    </w:p>
    <w:p w14:paraId="73E0BA26" w14:textId="77777777" w:rsidR="00D10D10" w:rsidRDefault="00D10D10" w:rsidP="00D10D10">
      <w:pPr>
        <w:tabs>
          <w:tab w:val="left" w:pos="284"/>
        </w:tabs>
        <w:spacing w:after="0"/>
        <w:jc w:val="both"/>
        <w:rPr>
          <w:rFonts w:ascii="Times New Roman" w:hAnsi="Times New Roman"/>
          <w:bCs/>
          <w:sz w:val="24"/>
          <w:szCs w:val="24"/>
        </w:rPr>
      </w:pPr>
    </w:p>
    <w:p w14:paraId="0F5239D2" w14:textId="77777777" w:rsidR="00D10D10" w:rsidRDefault="00D10D10" w:rsidP="00D10D10">
      <w:pPr>
        <w:tabs>
          <w:tab w:val="left" w:pos="284"/>
        </w:tabs>
        <w:spacing w:after="0"/>
        <w:jc w:val="both"/>
        <w:rPr>
          <w:rFonts w:ascii="Times New Roman" w:hAnsi="Times New Roman"/>
          <w:bCs/>
          <w:sz w:val="24"/>
          <w:szCs w:val="24"/>
        </w:rPr>
      </w:pPr>
      <w:r>
        <w:rPr>
          <w:rFonts w:ascii="Times New Roman" w:hAnsi="Times New Roman"/>
          <w:bCs/>
          <w:sz w:val="24"/>
          <w:szCs w:val="24"/>
        </w:rPr>
        <w:t>Indicatorii sunt grupați în următoarele categorii:</w:t>
      </w:r>
    </w:p>
    <w:p w14:paraId="6080E40F" w14:textId="77777777" w:rsidR="00D10D10" w:rsidRDefault="00D10D10" w:rsidP="00D10D10">
      <w:pPr>
        <w:tabs>
          <w:tab w:val="left" w:pos="284"/>
        </w:tabs>
        <w:spacing w:after="0"/>
        <w:jc w:val="both"/>
        <w:rPr>
          <w:rFonts w:ascii="Times New Roman" w:hAnsi="Times New Roman"/>
          <w:bCs/>
          <w:sz w:val="24"/>
          <w:szCs w:val="24"/>
        </w:rPr>
      </w:pPr>
    </w:p>
    <w:p w14:paraId="4BBA0B2F" w14:textId="77777777" w:rsidR="00D10D10" w:rsidRDefault="00D10D10" w:rsidP="00D10D10">
      <w:pPr>
        <w:pStyle w:val="ListParagraph"/>
        <w:numPr>
          <w:ilvl w:val="0"/>
          <w:numId w:val="39"/>
        </w:numPr>
        <w:tabs>
          <w:tab w:val="left" w:pos="284"/>
        </w:tabs>
        <w:spacing w:after="0"/>
        <w:jc w:val="both"/>
        <w:rPr>
          <w:rFonts w:ascii="Times New Roman" w:hAnsi="Times New Roman"/>
          <w:bCs/>
          <w:sz w:val="24"/>
          <w:szCs w:val="24"/>
        </w:rPr>
      </w:pPr>
      <w:r>
        <w:rPr>
          <w:rFonts w:ascii="Times New Roman" w:hAnsi="Times New Roman"/>
          <w:bCs/>
          <w:sz w:val="24"/>
          <w:szCs w:val="24"/>
        </w:rPr>
        <w:t>Indicatori de performanță financiari</w:t>
      </w:r>
    </w:p>
    <w:p w14:paraId="3B4BEDF4" w14:textId="77777777" w:rsidR="00D10D10" w:rsidRDefault="00D10D10" w:rsidP="00D10D10">
      <w:pPr>
        <w:pStyle w:val="ListParagraph"/>
        <w:numPr>
          <w:ilvl w:val="0"/>
          <w:numId w:val="39"/>
        </w:numPr>
        <w:tabs>
          <w:tab w:val="left" w:pos="284"/>
        </w:tabs>
        <w:spacing w:after="0"/>
        <w:jc w:val="both"/>
        <w:rPr>
          <w:rFonts w:ascii="Times New Roman" w:hAnsi="Times New Roman"/>
          <w:bCs/>
          <w:sz w:val="24"/>
          <w:szCs w:val="24"/>
        </w:rPr>
      </w:pPr>
      <w:r>
        <w:rPr>
          <w:rFonts w:ascii="Times New Roman" w:hAnsi="Times New Roman"/>
          <w:bCs/>
          <w:sz w:val="24"/>
          <w:szCs w:val="24"/>
        </w:rPr>
        <w:t>Indicatori de performanță nefinanciari</w:t>
      </w:r>
    </w:p>
    <w:p w14:paraId="6AF48859" w14:textId="77777777" w:rsidR="00D10D10" w:rsidRDefault="00D10D10" w:rsidP="00D10D10">
      <w:pPr>
        <w:tabs>
          <w:tab w:val="left" w:pos="284"/>
        </w:tabs>
        <w:spacing w:after="0"/>
        <w:jc w:val="both"/>
        <w:rPr>
          <w:rFonts w:ascii="Times New Roman" w:hAnsi="Times New Roman"/>
          <w:bCs/>
          <w:sz w:val="24"/>
          <w:szCs w:val="24"/>
        </w:rPr>
      </w:pPr>
    </w:p>
    <w:p w14:paraId="421FAEF3" w14:textId="77777777" w:rsidR="00D10D10" w:rsidRDefault="00D10D10" w:rsidP="00D10D10">
      <w:pPr>
        <w:tabs>
          <w:tab w:val="left" w:pos="284"/>
        </w:tabs>
        <w:spacing w:after="0"/>
        <w:jc w:val="both"/>
        <w:rPr>
          <w:rFonts w:ascii="Times New Roman" w:hAnsi="Times New Roman"/>
          <w:color w:val="161616"/>
          <w:sz w:val="24"/>
        </w:rPr>
      </w:pPr>
      <w:r w:rsidRPr="00C01455">
        <w:rPr>
          <w:rFonts w:ascii="Times New Roman" w:hAnsi="Times New Roman"/>
          <w:color w:val="2D2D2D"/>
          <w:sz w:val="24"/>
        </w:rPr>
        <w:t xml:space="preserve">Dintre </w:t>
      </w:r>
      <w:r w:rsidRPr="00C01455">
        <w:rPr>
          <w:rFonts w:ascii="Times New Roman" w:hAnsi="Times New Roman"/>
          <w:color w:val="212121"/>
          <w:sz w:val="24"/>
        </w:rPr>
        <w:t xml:space="preserve">indicatorii </w:t>
      </w:r>
      <w:r w:rsidRPr="00C01455">
        <w:rPr>
          <w:rFonts w:ascii="Times New Roman" w:hAnsi="Times New Roman"/>
          <w:color w:val="232323"/>
          <w:sz w:val="24"/>
        </w:rPr>
        <w:t xml:space="preserve">financiari </w:t>
      </w:r>
      <w:r w:rsidRPr="00C01455">
        <w:rPr>
          <w:rFonts w:ascii="Times New Roman" w:hAnsi="Times New Roman"/>
          <w:color w:val="363636"/>
          <w:sz w:val="24"/>
        </w:rPr>
        <w:t xml:space="preserve">și </w:t>
      </w:r>
      <w:r w:rsidRPr="00C01455">
        <w:rPr>
          <w:rFonts w:ascii="Times New Roman" w:hAnsi="Times New Roman"/>
          <w:color w:val="1F1F1F"/>
          <w:sz w:val="24"/>
        </w:rPr>
        <w:t xml:space="preserve">nefinanciari </w:t>
      </w:r>
      <w:r w:rsidRPr="00C01455">
        <w:rPr>
          <w:rFonts w:ascii="Times New Roman" w:hAnsi="Times New Roman"/>
          <w:color w:val="1C1C1C"/>
          <w:sz w:val="24"/>
        </w:rPr>
        <w:t xml:space="preserve">reglementați, </w:t>
      </w:r>
      <w:r w:rsidRPr="00C01455">
        <w:rPr>
          <w:rFonts w:ascii="Times New Roman" w:hAnsi="Times New Roman"/>
          <w:color w:val="1F1F1F"/>
          <w:sz w:val="24"/>
        </w:rPr>
        <w:t>al</w:t>
      </w:r>
      <w:r w:rsidRPr="00C01455">
        <w:rPr>
          <w:rFonts w:ascii="Times New Roman" w:hAnsi="Times New Roman"/>
          <w:color w:val="1F1F1F"/>
          <w:spacing w:val="-2"/>
          <w:sz w:val="24"/>
        </w:rPr>
        <w:t xml:space="preserve"> </w:t>
      </w:r>
      <w:r w:rsidRPr="00C01455">
        <w:rPr>
          <w:rFonts w:ascii="Times New Roman" w:hAnsi="Times New Roman"/>
          <w:color w:val="111111"/>
          <w:sz w:val="24"/>
        </w:rPr>
        <w:t xml:space="preserve">căror </w:t>
      </w:r>
      <w:r w:rsidRPr="00C01455">
        <w:rPr>
          <w:rFonts w:ascii="Times New Roman" w:hAnsi="Times New Roman"/>
          <w:color w:val="1A1A1A"/>
          <w:sz w:val="24"/>
        </w:rPr>
        <w:t xml:space="preserve">nivel </w:t>
      </w:r>
      <w:r w:rsidRPr="00C01455">
        <w:rPr>
          <w:rFonts w:ascii="Times New Roman" w:hAnsi="Times New Roman"/>
          <w:color w:val="232323"/>
          <w:sz w:val="24"/>
        </w:rPr>
        <w:t>minim este</w:t>
      </w:r>
      <w:r w:rsidRPr="00C01455">
        <w:rPr>
          <w:rFonts w:ascii="Times New Roman" w:hAnsi="Times New Roman"/>
          <w:color w:val="232323"/>
          <w:spacing w:val="-7"/>
          <w:sz w:val="24"/>
        </w:rPr>
        <w:t xml:space="preserve"> </w:t>
      </w:r>
      <w:r w:rsidRPr="00C01455">
        <w:rPr>
          <w:rFonts w:ascii="Times New Roman" w:hAnsi="Times New Roman"/>
          <w:color w:val="232323"/>
          <w:sz w:val="24"/>
        </w:rPr>
        <w:t xml:space="preserve">aprobat </w:t>
      </w:r>
      <w:r w:rsidRPr="00C01455">
        <w:rPr>
          <w:rFonts w:ascii="Times New Roman" w:hAnsi="Times New Roman"/>
          <w:color w:val="3B3B3B"/>
          <w:sz w:val="24"/>
        </w:rPr>
        <w:t xml:space="preserve">de </w:t>
      </w:r>
      <w:r w:rsidRPr="00C01455">
        <w:rPr>
          <w:rFonts w:ascii="Times New Roman" w:hAnsi="Times New Roman"/>
          <w:color w:val="2D2D2D"/>
          <w:sz w:val="24"/>
        </w:rPr>
        <w:t xml:space="preserve">către </w:t>
      </w:r>
      <w:r w:rsidRPr="00C01455">
        <w:rPr>
          <w:rFonts w:ascii="Times New Roman" w:hAnsi="Times New Roman"/>
          <w:color w:val="2B2B2B"/>
          <w:sz w:val="24"/>
        </w:rPr>
        <w:t xml:space="preserve">Agenția </w:t>
      </w:r>
      <w:r w:rsidRPr="00C01455">
        <w:rPr>
          <w:rFonts w:ascii="Times New Roman" w:hAnsi="Times New Roman"/>
          <w:color w:val="363636"/>
          <w:sz w:val="24"/>
        </w:rPr>
        <w:t xml:space="preserve">pentru </w:t>
      </w:r>
      <w:r w:rsidRPr="00C01455">
        <w:rPr>
          <w:rFonts w:ascii="Times New Roman" w:hAnsi="Times New Roman"/>
          <w:color w:val="1F1F1F"/>
          <w:sz w:val="24"/>
        </w:rPr>
        <w:t xml:space="preserve">Monitorizarea </w:t>
      </w:r>
      <w:r w:rsidRPr="00C01455">
        <w:rPr>
          <w:rFonts w:ascii="Times New Roman" w:hAnsi="Times New Roman"/>
          <w:color w:val="262626"/>
          <w:sz w:val="24"/>
        </w:rPr>
        <w:t xml:space="preserve">și </w:t>
      </w:r>
      <w:r w:rsidRPr="00C01455">
        <w:rPr>
          <w:rFonts w:ascii="Times New Roman" w:hAnsi="Times New Roman"/>
          <w:color w:val="161616"/>
          <w:sz w:val="24"/>
        </w:rPr>
        <w:t xml:space="preserve">Evaluarea </w:t>
      </w:r>
      <w:r w:rsidRPr="00C01455">
        <w:rPr>
          <w:rFonts w:ascii="Times New Roman" w:hAnsi="Times New Roman"/>
          <w:color w:val="151515"/>
          <w:sz w:val="24"/>
        </w:rPr>
        <w:t xml:space="preserve">Performanțelor </w:t>
      </w:r>
      <w:r w:rsidRPr="00C01455">
        <w:rPr>
          <w:rFonts w:ascii="Times New Roman" w:hAnsi="Times New Roman"/>
          <w:color w:val="1C1C1C"/>
          <w:sz w:val="24"/>
        </w:rPr>
        <w:t xml:space="preserve">Întreprinderilor </w:t>
      </w:r>
      <w:r w:rsidRPr="00C01455">
        <w:rPr>
          <w:rFonts w:ascii="Times New Roman" w:hAnsi="Times New Roman"/>
          <w:color w:val="1D1D1D"/>
          <w:sz w:val="24"/>
        </w:rPr>
        <w:t xml:space="preserve">Publice </w:t>
      </w:r>
      <w:r w:rsidRPr="00C01455">
        <w:rPr>
          <w:rFonts w:ascii="Times New Roman" w:hAnsi="Times New Roman"/>
          <w:color w:val="232323"/>
          <w:sz w:val="24"/>
        </w:rPr>
        <w:t>(AMEPIP),</w:t>
      </w:r>
      <w:r w:rsidRPr="00C01455">
        <w:rPr>
          <w:rFonts w:ascii="Times New Roman" w:hAnsi="Times New Roman"/>
          <w:color w:val="232323"/>
          <w:spacing w:val="-12"/>
          <w:sz w:val="24"/>
        </w:rPr>
        <w:t xml:space="preserve"> </w:t>
      </w:r>
      <w:r w:rsidRPr="00C01455">
        <w:rPr>
          <w:rFonts w:ascii="Times New Roman" w:hAnsi="Times New Roman"/>
          <w:color w:val="313131"/>
          <w:sz w:val="24"/>
        </w:rPr>
        <w:t>se</w:t>
      </w:r>
      <w:r w:rsidRPr="00C01455">
        <w:rPr>
          <w:rFonts w:ascii="Times New Roman" w:hAnsi="Times New Roman"/>
          <w:color w:val="313131"/>
          <w:spacing w:val="-4"/>
          <w:sz w:val="24"/>
        </w:rPr>
        <w:t xml:space="preserve"> </w:t>
      </w:r>
      <w:r w:rsidRPr="00C01455">
        <w:rPr>
          <w:rFonts w:ascii="Times New Roman" w:hAnsi="Times New Roman"/>
          <w:color w:val="363636"/>
          <w:sz w:val="24"/>
        </w:rPr>
        <w:t>vor</w:t>
      </w:r>
      <w:r w:rsidRPr="00C01455">
        <w:rPr>
          <w:rFonts w:ascii="Times New Roman" w:hAnsi="Times New Roman"/>
          <w:color w:val="363636"/>
          <w:spacing w:val="-10"/>
          <w:sz w:val="24"/>
        </w:rPr>
        <w:t xml:space="preserve"> </w:t>
      </w:r>
      <w:r w:rsidRPr="00C01455">
        <w:rPr>
          <w:rFonts w:ascii="Times New Roman" w:hAnsi="Times New Roman"/>
          <w:color w:val="232323"/>
          <w:sz w:val="24"/>
        </w:rPr>
        <w:t>selecta,</w:t>
      </w:r>
      <w:r w:rsidRPr="00C01455">
        <w:rPr>
          <w:rFonts w:ascii="Times New Roman" w:hAnsi="Times New Roman"/>
          <w:color w:val="232323"/>
          <w:spacing w:val="-4"/>
          <w:sz w:val="24"/>
        </w:rPr>
        <w:t xml:space="preserve"> </w:t>
      </w:r>
      <w:r w:rsidRPr="00C01455">
        <w:rPr>
          <w:rFonts w:ascii="Times New Roman" w:hAnsi="Times New Roman"/>
          <w:color w:val="363636"/>
          <w:sz w:val="24"/>
        </w:rPr>
        <w:t>în</w:t>
      </w:r>
      <w:r w:rsidRPr="00C01455">
        <w:rPr>
          <w:rFonts w:ascii="Times New Roman" w:hAnsi="Times New Roman"/>
          <w:color w:val="363636"/>
          <w:spacing w:val="-10"/>
          <w:sz w:val="24"/>
        </w:rPr>
        <w:t xml:space="preserve"> </w:t>
      </w:r>
      <w:r w:rsidRPr="00C01455">
        <w:rPr>
          <w:rFonts w:ascii="Times New Roman" w:hAnsi="Times New Roman"/>
          <w:color w:val="282828"/>
          <w:sz w:val="24"/>
        </w:rPr>
        <w:t>procesul</w:t>
      </w:r>
      <w:r w:rsidRPr="00C01455">
        <w:rPr>
          <w:rFonts w:ascii="Times New Roman" w:hAnsi="Times New Roman"/>
          <w:color w:val="282828"/>
          <w:spacing w:val="-5"/>
          <w:sz w:val="24"/>
        </w:rPr>
        <w:t xml:space="preserve"> </w:t>
      </w:r>
      <w:r w:rsidRPr="00C01455">
        <w:rPr>
          <w:rFonts w:ascii="Times New Roman" w:hAnsi="Times New Roman"/>
          <w:color w:val="282828"/>
          <w:sz w:val="24"/>
        </w:rPr>
        <w:t>de</w:t>
      </w:r>
      <w:r w:rsidRPr="00C01455">
        <w:rPr>
          <w:rFonts w:ascii="Times New Roman" w:hAnsi="Times New Roman"/>
          <w:color w:val="282828"/>
          <w:spacing w:val="-12"/>
          <w:sz w:val="24"/>
        </w:rPr>
        <w:t xml:space="preserve"> </w:t>
      </w:r>
      <w:r w:rsidRPr="00C01455">
        <w:rPr>
          <w:rFonts w:ascii="Times New Roman" w:hAnsi="Times New Roman"/>
          <w:color w:val="1A1A1A"/>
          <w:sz w:val="24"/>
        </w:rPr>
        <w:t>selecție</w:t>
      </w:r>
      <w:r w:rsidRPr="00C01455">
        <w:rPr>
          <w:rFonts w:ascii="Times New Roman" w:hAnsi="Times New Roman"/>
          <w:color w:val="1A1A1A"/>
          <w:spacing w:val="-11"/>
          <w:sz w:val="24"/>
        </w:rPr>
        <w:t xml:space="preserve"> </w:t>
      </w:r>
      <w:r w:rsidRPr="00C01455">
        <w:rPr>
          <w:rFonts w:ascii="Times New Roman" w:hAnsi="Times New Roman"/>
          <w:color w:val="333333"/>
          <w:sz w:val="24"/>
        </w:rPr>
        <w:t>și</w:t>
      </w:r>
      <w:r w:rsidRPr="00C01455">
        <w:rPr>
          <w:rFonts w:ascii="Times New Roman" w:hAnsi="Times New Roman"/>
          <w:color w:val="333333"/>
          <w:spacing w:val="-15"/>
          <w:sz w:val="24"/>
        </w:rPr>
        <w:t xml:space="preserve"> </w:t>
      </w:r>
      <w:r w:rsidRPr="00C01455">
        <w:rPr>
          <w:rFonts w:ascii="Times New Roman" w:hAnsi="Times New Roman"/>
          <w:color w:val="212121"/>
          <w:sz w:val="24"/>
        </w:rPr>
        <w:t xml:space="preserve">negociere, </w:t>
      </w:r>
      <w:r w:rsidRPr="00C01455">
        <w:rPr>
          <w:rFonts w:ascii="Times New Roman" w:hAnsi="Times New Roman"/>
          <w:color w:val="1C1C1C"/>
          <w:sz w:val="24"/>
        </w:rPr>
        <w:t>indicatorii-cheie</w:t>
      </w:r>
      <w:r w:rsidRPr="00C01455">
        <w:rPr>
          <w:rFonts w:ascii="Times New Roman" w:hAnsi="Times New Roman"/>
          <w:color w:val="1C1C1C"/>
          <w:spacing w:val="-13"/>
          <w:sz w:val="24"/>
        </w:rPr>
        <w:t xml:space="preserve"> </w:t>
      </w:r>
      <w:r w:rsidRPr="00C01455">
        <w:rPr>
          <w:rFonts w:ascii="Times New Roman" w:hAnsi="Times New Roman"/>
          <w:color w:val="242424"/>
          <w:sz w:val="24"/>
        </w:rPr>
        <w:t>de</w:t>
      </w:r>
      <w:r w:rsidRPr="00C01455">
        <w:rPr>
          <w:rFonts w:ascii="Times New Roman" w:hAnsi="Times New Roman"/>
          <w:color w:val="242424"/>
          <w:spacing w:val="-15"/>
          <w:sz w:val="24"/>
        </w:rPr>
        <w:t xml:space="preserve"> </w:t>
      </w:r>
      <w:r w:rsidRPr="00C01455">
        <w:rPr>
          <w:rFonts w:ascii="Times New Roman" w:hAnsi="Times New Roman"/>
          <w:color w:val="1F1F1F"/>
          <w:sz w:val="24"/>
        </w:rPr>
        <w:t>performan</w:t>
      </w:r>
      <w:r>
        <w:rPr>
          <w:rFonts w:ascii="Times New Roman" w:hAnsi="Times New Roman"/>
          <w:color w:val="1F1F1F"/>
          <w:sz w:val="24"/>
        </w:rPr>
        <w:t>ț</w:t>
      </w:r>
      <w:r w:rsidRPr="00C01455">
        <w:rPr>
          <w:rFonts w:ascii="Times New Roman" w:hAnsi="Times New Roman"/>
          <w:color w:val="1F1F1F"/>
          <w:sz w:val="24"/>
        </w:rPr>
        <w:t xml:space="preserve">ă </w:t>
      </w:r>
      <w:r w:rsidRPr="00C01455">
        <w:rPr>
          <w:rFonts w:ascii="Times New Roman" w:hAnsi="Times New Roman"/>
          <w:color w:val="2F2F2F"/>
          <w:sz w:val="24"/>
        </w:rPr>
        <w:t xml:space="preserve">care vor </w:t>
      </w:r>
      <w:r w:rsidRPr="00C01455">
        <w:rPr>
          <w:rFonts w:ascii="Times New Roman" w:hAnsi="Times New Roman"/>
          <w:color w:val="444444"/>
          <w:sz w:val="24"/>
        </w:rPr>
        <w:t xml:space="preserve">fi </w:t>
      </w:r>
      <w:r w:rsidRPr="00C01455">
        <w:rPr>
          <w:rFonts w:ascii="Times New Roman" w:hAnsi="Times New Roman"/>
          <w:color w:val="2F2F2F"/>
          <w:sz w:val="24"/>
        </w:rPr>
        <w:t xml:space="preserve">utilizați </w:t>
      </w:r>
      <w:r w:rsidRPr="00C01455">
        <w:rPr>
          <w:rFonts w:ascii="Times New Roman" w:hAnsi="Times New Roman"/>
          <w:color w:val="333333"/>
          <w:sz w:val="24"/>
        </w:rPr>
        <w:t xml:space="preserve">în </w:t>
      </w:r>
      <w:r w:rsidRPr="00C01455">
        <w:rPr>
          <w:rFonts w:ascii="Times New Roman" w:hAnsi="Times New Roman"/>
          <w:color w:val="1D1D1D"/>
          <w:sz w:val="24"/>
        </w:rPr>
        <w:t xml:space="preserve">evaluarea </w:t>
      </w:r>
      <w:r w:rsidRPr="00C01455">
        <w:rPr>
          <w:rFonts w:ascii="Times New Roman" w:hAnsi="Times New Roman"/>
          <w:color w:val="2A2A2A"/>
          <w:sz w:val="24"/>
        </w:rPr>
        <w:t xml:space="preserve">activității </w:t>
      </w:r>
      <w:r w:rsidRPr="00C01455">
        <w:rPr>
          <w:rFonts w:ascii="Times New Roman" w:hAnsi="Times New Roman"/>
          <w:color w:val="161616"/>
          <w:sz w:val="24"/>
        </w:rPr>
        <w:t>administratorilor</w:t>
      </w:r>
      <w:r>
        <w:rPr>
          <w:rFonts w:ascii="Times New Roman" w:hAnsi="Times New Roman"/>
          <w:color w:val="161616"/>
          <w:sz w:val="24"/>
        </w:rPr>
        <w:t>.</w:t>
      </w:r>
    </w:p>
    <w:p w14:paraId="54877A6A" w14:textId="77777777" w:rsidR="00D10D10" w:rsidRPr="00C33CA9" w:rsidRDefault="00D10D10" w:rsidP="00D10D10">
      <w:pPr>
        <w:tabs>
          <w:tab w:val="left" w:pos="284"/>
        </w:tabs>
        <w:spacing w:after="0"/>
        <w:jc w:val="both"/>
        <w:rPr>
          <w:rFonts w:ascii="Times New Roman" w:hAnsi="Times New Roman"/>
          <w:bCs/>
          <w:sz w:val="24"/>
          <w:szCs w:val="24"/>
        </w:rPr>
      </w:pPr>
      <w:r w:rsidRPr="00C33CA9">
        <w:rPr>
          <w:rFonts w:ascii="Times New Roman" w:hAnsi="Times New Roman"/>
          <w:color w:val="242424"/>
          <w:sz w:val="24"/>
        </w:rPr>
        <w:t xml:space="preserve">Indicatorii-cheie </w:t>
      </w:r>
      <w:r w:rsidRPr="00C33CA9">
        <w:rPr>
          <w:rFonts w:ascii="Times New Roman" w:hAnsi="Times New Roman"/>
          <w:color w:val="232323"/>
          <w:sz w:val="24"/>
        </w:rPr>
        <w:t xml:space="preserve">de </w:t>
      </w:r>
      <w:r w:rsidRPr="00C33CA9">
        <w:rPr>
          <w:rFonts w:ascii="Times New Roman" w:hAnsi="Times New Roman"/>
          <w:color w:val="262626"/>
          <w:sz w:val="24"/>
        </w:rPr>
        <w:t xml:space="preserve">performanță </w:t>
      </w:r>
      <w:r w:rsidRPr="00C33CA9">
        <w:rPr>
          <w:rFonts w:ascii="Times New Roman" w:hAnsi="Times New Roman"/>
          <w:color w:val="282828"/>
          <w:sz w:val="24"/>
        </w:rPr>
        <w:t xml:space="preserve">negociați </w:t>
      </w:r>
      <w:r w:rsidRPr="00C33CA9">
        <w:rPr>
          <w:rFonts w:ascii="Times New Roman" w:hAnsi="Times New Roman"/>
          <w:color w:val="262626"/>
          <w:sz w:val="24"/>
        </w:rPr>
        <w:t xml:space="preserve">vor </w:t>
      </w:r>
      <w:r w:rsidRPr="00C33CA9">
        <w:rPr>
          <w:rFonts w:ascii="Times New Roman" w:hAnsi="Times New Roman"/>
          <w:color w:val="2B2B2B"/>
          <w:sz w:val="24"/>
        </w:rPr>
        <w:t xml:space="preserve">avea </w:t>
      </w:r>
      <w:r w:rsidRPr="00C33CA9">
        <w:rPr>
          <w:rFonts w:ascii="Times New Roman" w:hAnsi="Times New Roman"/>
          <w:color w:val="232323"/>
          <w:sz w:val="24"/>
        </w:rPr>
        <w:t xml:space="preserve">ca </w:t>
      </w:r>
      <w:r w:rsidRPr="00C33CA9">
        <w:rPr>
          <w:rFonts w:ascii="Times New Roman" w:hAnsi="Times New Roman"/>
          <w:color w:val="181818"/>
          <w:sz w:val="24"/>
        </w:rPr>
        <w:t xml:space="preserve">referință </w:t>
      </w:r>
      <w:r w:rsidRPr="00C33CA9">
        <w:rPr>
          <w:rFonts w:ascii="Times New Roman" w:hAnsi="Times New Roman"/>
          <w:color w:val="111111"/>
          <w:sz w:val="24"/>
        </w:rPr>
        <w:t xml:space="preserve">atât </w:t>
      </w:r>
      <w:r w:rsidRPr="00C33CA9">
        <w:rPr>
          <w:rFonts w:ascii="Times New Roman" w:hAnsi="Times New Roman"/>
          <w:color w:val="1C1C1C"/>
          <w:sz w:val="24"/>
        </w:rPr>
        <w:t xml:space="preserve">indicatori </w:t>
      </w:r>
      <w:r w:rsidRPr="00C33CA9">
        <w:rPr>
          <w:rFonts w:ascii="Times New Roman" w:hAnsi="Times New Roman"/>
          <w:color w:val="161616"/>
          <w:sz w:val="24"/>
        </w:rPr>
        <w:t xml:space="preserve">financiari </w:t>
      </w:r>
      <w:r w:rsidRPr="00C33CA9">
        <w:rPr>
          <w:rFonts w:ascii="Times New Roman" w:hAnsi="Times New Roman"/>
          <w:color w:val="282828"/>
          <w:sz w:val="24"/>
        </w:rPr>
        <w:t xml:space="preserve">și </w:t>
      </w:r>
      <w:r w:rsidRPr="00C33CA9">
        <w:rPr>
          <w:rFonts w:ascii="Times New Roman" w:hAnsi="Times New Roman"/>
          <w:color w:val="262626"/>
          <w:sz w:val="24"/>
        </w:rPr>
        <w:t xml:space="preserve">nefinanciari </w:t>
      </w:r>
      <w:r w:rsidRPr="00C33CA9">
        <w:rPr>
          <w:rFonts w:ascii="Times New Roman" w:hAnsi="Times New Roman"/>
          <w:color w:val="212121"/>
          <w:sz w:val="24"/>
        </w:rPr>
        <w:t xml:space="preserve">standardizați, </w:t>
      </w:r>
      <w:r w:rsidRPr="00C33CA9">
        <w:rPr>
          <w:rFonts w:ascii="Times New Roman" w:hAnsi="Times New Roman"/>
          <w:color w:val="2A2A2A"/>
          <w:sz w:val="24"/>
        </w:rPr>
        <w:t xml:space="preserve">prevăzuți </w:t>
      </w:r>
      <w:r w:rsidRPr="00C33CA9">
        <w:rPr>
          <w:rFonts w:ascii="Times New Roman" w:hAnsi="Times New Roman"/>
          <w:color w:val="343434"/>
          <w:sz w:val="24"/>
        </w:rPr>
        <w:t xml:space="preserve">de </w:t>
      </w:r>
      <w:r w:rsidRPr="00C33CA9">
        <w:rPr>
          <w:rFonts w:ascii="Times New Roman" w:hAnsi="Times New Roman"/>
          <w:color w:val="212121"/>
          <w:sz w:val="24"/>
        </w:rPr>
        <w:t xml:space="preserve">cadrul </w:t>
      </w:r>
      <w:r w:rsidRPr="00C33CA9">
        <w:rPr>
          <w:rFonts w:ascii="Times New Roman" w:hAnsi="Times New Roman"/>
          <w:color w:val="262626"/>
          <w:sz w:val="24"/>
        </w:rPr>
        <w:t xml:space="preserve">normativ </w:t>
      </w:r>
      <w:r w:rsidRPr="00C33CA9">
        <w:rPr>
          <w:rFonts w:ascii="Times New Roman" w:hAnsi="Times New Roman"/>
          <w:color w:val="1C1C1C"/>
          <w:sz w:val="24"/>
        </w:rPr>
        <w:t xml:space="preserve">aplicabil, </w:t>
      </w:r>
      <w:r w:rsidRPr="00C33CA9">
        <w:rPr>
          <w:rFonts w:ascii="Times New Roman" w:hAnsi="Times New Roman"/>
          <w:color w:val="2F2F2F"/>
          <w:sz w:val="24"/>
        </w:rPr>
        <w:t xml:space="preserve">cât </w:t>
      </w:r>
      <w:r w:rsidRPr="00C33CA9">
        <w:rPr>
          <w:rFonts w:ascii="Times New Roman" w:hAnsi="Times New Roman"/>
          <w:color w:val="2B2B2B"/>
          <w:sz w:val="24"/>
        </w:rPr>
        <w:t xml:space="preserve">și </w:t>
      </w:r>
      <w:r w:rsidRPr="00C33CA9">
        <w:rPr>
          <w:rFonts w:ascii="Times New Roman" w:hAnsi="Times New Roman"/>
          <w:color w:val="181818"/>
          <w:sz w:val="24"/>
        </w:rPr>
        <w:t xml:space="preserve">indicatori </w:t>
      </w:r>
      <w:r w:rsidRPr="00C33CA9">
        <w:rPr>
          <w:rFonts w:ascii="Times New Roman" w:hAnsi="Times New Roman"/>
          <w:color w:val="262626"/>
          <w:sz w:val="24"/>
        </w:rPr>
        <w:t xml:space="preserve">specifici </w:t>
      </w:r>
      <w:r w:rsidRPr="00C33CA9">
        <w:rPr>
          <w:rFonts w:ascii="Times New Roman" w:hAnsi="Times New Roman"/>
          <w:color w:val="1D1D1D"/>
          <w:sz w:val="24"/>
        </w:rPr>
        <w:t xml:space="preserve">sectorului </w:t>
      </w:r>
      <w:r w:rsidRPr="00C33CA9">
        <w:rPr>
          <w:rFonts w:ascii="Times New Roman" w:hAnsi="Times New Roman"/>
          <w:color w:val="212121"/>
          <w:sz w:val="24"/>
        </w:rPr>
        <w:t xml:space="preserve">aviatic, </w:t>
      </w:r>
      <w:r w:rsidRPr="00C33CA9">
        <w:rPr>
          <w:rFonts w:ascii="Times New Roman" w:hAnsi="Times New Roman"/>
          <w:color w:val="363636"/>
          <w:sz w:val="24"/>
        </w:rPr>
        <w:t>în</w:t>
      </w:r>
      <w:r w:rsidRPr="00C33CA9">
        <w:rPr>
          <w:rFonts w:ascii="Times New Roman" w:hAnsi="Times New Roman"/>
          <w:color w:val="363636"/>
          <w:spacing w:val="-9"/>
          <w:sz w:val="24"/>
        </w:rPr>
        <w:t xml:space="preserve"> </w:t>
      </w:r>
      <w:r w:rsidRPr="00C33CA9">
        <w:rPr>
          <w:rFonts w:ascii="Times New Roman" w:hAnsi="Times New Roman"/>
          <w:color w:val="282828"/>
          <w:sz w:val="24"/>
        </w:rPr>
        <w:t>vederea</w:t>
      </w:r>
      <w:r w:rsidRPr="00C33CA9">
        <w:rPr>
          <w:rFonts w:ascii="Times New Roman" w:hAnsi="Times New Roman"/>
          <w:color w:val="282828"/>
          <w:spacing w:val="-5"/>
          <w:sz w:val="24"/>
        </w:rPr>
        <w:t xml:space="preserve"> </w:t>
      </w:r>
      <w:r w:rsidRPr="00C33CA9">
        <w:rPr>
          <w:rFonts w:ascii="Times New Roman" w:hAnsi="Times New Roman"/>
          <w:color w:val="1C1C1C"/>
          <w:sz w:val="24"/>
        </w:rPr>
        <w:t xml:space="preserve">asigurării </w:t>
      </w:r>
      <w:r w:rsidRPr="00C33CA9">
        <w:rPr>
          <w:rFonts w:ascii="Times New Roman" w:hAnsi="Times New Roman"/>
          <w:color w:val="313131"/>
          <w:sz w:val="24"/>
        </w:rPr>
        <w:t>unei</w:t>
      </w:r>
      <w:r w:rsidRPr="00C33CA9">
        <w:rPr>
          <w:rFonts w:ascii="Times New Roman" w:hAnsi="Times New Roman"/>
          <w:color w:val="313131"/>
          <w:spacing w:val="-8"/>
          <w:sz w:val="24"/>
        </w:rPr>
        <w:t xml:space="preserve"> </w:t>
      </w:r>
      <w:r w:rsidRPr="00C33CA9">
        <w:rPr>
          <w:rFonts w:ascii="Times New Roman" w:hAnsi="Times New Roman"/>
          <w:color w:val="212121"/>
          <w:sz w:val="24"/>
        </w:rPr>
        <w:t xml:space="preserve">evaluări </w:t>
      </w:r>
      <w:r w:rsidRPr="00C33CA9">
        <w:rPr>
          <w:rFonts w:ascii="Times New Roman" w:hAnsi="Times New Roman"/>
          <w:color w:val="1F1F1F"/>
          <w:sz w:val="24"/>
        </w:rPr>
        <w:t xml:space="preserve">echilibrate </w:t>
      </w:r>
      <w:r w:rsidRPr="00C33CA9">
        <w:rPr>
          <w:rFonts w:ascii="Times New Roman" w:hAnsi="Times New Roman"/>
          <w:color w:val="212121"/>
          <w:sz w:val="24"/>
        </w:rPr>
        <w:t xml:space="preserve">între </w:t>
      </w:r>
      <w:r w:rsidRPr="00C33CA9">
        <w:rPr>
          <w:rFonts w:ascii="Times New Roman" w:hAnsi="Times New Roman"/>
          <w:color w:val="1F1F1F"/>
          <w:sz w:val="24"/>
        </w:rPr>
        <w:t xml:space="preserve">performanța </w:t>
      </w:r>
      <w:r w:rsidRPr="00C33CA9">
        <w:rPr>
          <w:rFonts w:ascii="Times New Roman" w:hAnsi="Times New Roman"/>
          <w:color w:val="181818"/>
          <w:sz w:val="24"/>
        </w:rPr>
        <w:t xml:space="preserve">economică, </w:t>
      </w:r>
      <w:r w:rsidRPr="00C33CA9">
        <w:rPr>
          <w:rFonts w:ascii="Times New Roman" w:hAnsi="Times New Roman"/>
          <w:color w:val="262626"/>
          <w:sz w:val="24"/>
        </w:rPr>
        <w:t>operațională</w:t>
      </w:r>
      <w:r w:rsidRPr="00C33CA9">
        <w:rPr>
          <w:rFonts w:ascii="Times New Roman" w:hAnsi="Times New Roman"/>
          <w:color w:val="262626"/>
          <w:spacing w:val="30"/>
          <w:sz w:val="24"/>
        </w:rPr>
        <w:t xml:space="preserve"> </w:t>
      </w:r>
      <w:r w:rsidRPr="00C33CA9">
        <w:rPr>
          <w:rFonts w:ascii="Times New Roman" w:hAnsi="Times New Roman"/>
          <w:color w:val="242424"/>
          <w:sz w:val="24"/>
        </w:rPr>
        <w:t xml:space="preserve">și </w:t>
      </w:r>
      <w:r w:rsidRPr="00C33CA9">
        <w:rPr>
          <w:rFonts w:ascii="Times New Roman" w:hAnsi="Times New Roman"/>
          <w:color w:val="1F1F1F"/>
          <w:sz w:val="24"/>
        </w:rPr>
        <w:t xml:space="preserve">calitatea </w:t>
      </w:r>
      <w:r w:rsidRPr="00C33CA9">
        <w:rPr>
          <w:rFonts w:ascii="Times New Roman" w:hAnsi="Times New Roman"/>
          <w:color w:val="1C1C1C"/>
          <w:sz w:val="24"/>
        </w:rPr>
        <w:t xml:space="preserve">serviciilor </w:t>
      </w:r>
      <w:r w:rsidRPr="00C33CA9">
        <w:rPr>
          <w:rFonts w:ascii="Times New Roman" w:hAnsi="Times New Roman"/>
          <w:color w:val="232323"/>
          <w:sz w:val="24"/>
        </w:rPr>
        <w:t xml:space="preserve">oferite </w:t>
      </w:r>
      <w:r w:rsidRPr="00C33CA9">
        <w:rPr>
          <w:rFonts w:ascii="Times New Roman" w:hAnsi="Times New Roman"/>
          <w:color w:val="262626"/>
          <w:sz w:val="24"/>
        </w:rPr>
        <w:t xml:space="preserve">de </w:t>
      </w:r>
      <w:r w:rsidRPr="00C33CA9">
        <w:rPr>
          <w:rFonts w:ascii="Times New Roman" w:hAnsi="Times New Roman"/>
          <w:color w:val="181818"/>
          <w:sz w:val="24"/>
        </w:rPr>
        <w:t xml:space="preserve">Aeroportul </w:t>
      </w:r>
      <w:r>
        <w:rPr>
          <w:rFonts w:ascii="Times New Roman" w:hAnsi="Times New Roman"/>
          <w:color w:val="181818"/>
          <w:sz w:val="24"/>
        </w:rPr>
        <w:t>Satu Mare R.A.</w:t>
      </w:r>
    </w:p>
    <w:p w14:paraId="6C70220D" w14:textId="77777777" w:rsidR="00D10D10" w:rsidRDefault="00D10D10" w:rsidP="00D10D10">
      <w:pPr>
        <w:autoSpaceDE w:val="0"/>
        <w:autoSpaceDN w:val="0"/>
        <w:adjustRightInd w:val="0"/>
        <w:rPr>
          <w:rFonts w:ascii="Times New Roman" w:hAnsi="Times New Roman"/>
          <w:sz w:val="24"/>
          <w:szCs w:val="24"/>
        </w:rPr>
      </w:pPr>
    </w:p>
    <w:p w14:paraId="24D73BFE" w14:textId="77777777" w:rsidR="00D10D10" w:rsidRDefault="00D10D10" w:rsidP="00D10D10">
      <w:pPr>
        <w:autoSpaceDE w:val="0"/>
        <w:autoSpaceDN w:val="0"/>
        <w:adjustRightInd w:val="0"/>
        <w:rPr>
          <w:rFonts w:ascii="Times New Roman" w:hAnsi="Times New Roman"/>
          <w:sz w:val="24"/>
          <w:szCs w:val="24"/>
        </w:rPr>
        <w:sectPr w:rsidR="00D10D10" w:rsidSect="0081507B">
          <w:footerReference w:type="default" r:id="rId7"/>
          <w:headerReference w:type="first" r:id="rId8"/>
          <w:footerReference w:type="first" r:id="rId9"/>
          <w:pgSz w:w="11900" w:h="16838"/>
          <w:pgMar w:top="360" w:right="843" w:bottom="1260" w:left="993" w:header="1008" w:footer="0" w:gutter="0"/>
          <w:cols w:space="720"/>
          <w:docGrid w:linePitch="299"/>
        </w:sectPr>
      </w:pPr>
    </w:p>
    <w:p w14:paraId="70254F12" w14:textId="77777777" w:rsidR="00D10D10" w:rsidRPr="001103E0" w:rsidRDefault="00D10D10" w:rsidP="00D10D10">
      <w:pPr>
        <w:tabs>
          <w:tab w:val="left" w:pos="284"/>
        </w:tabs>
        <w:spacing w:after="0" w:line="240" w:lineRule="auto"/>
        <w:ind w:firstLine="709"/>
        <w:jc w:val="center"/>
        <w:rPr>
          <w:rFonts w:ascii="Times New Roman" w:hAnsi="Times New Roman"/>
          <w:b/>
          <w:sz w:val="24"/>
          <w:szCs w:val="24"/>
        </w:rPr>
      </w:pPr>
      <w:r w:rsidRPr="001103E0">
        <w:rPr>
          <w:rFonts w:ascii="Times New Roman" w:hAnsi="Times New Roman"/>
          <w:b/>
          <w:sz w:val="24"/>
          <w:szCs w:val="24"/>
        </w:rPr>
        <w:lastRenderedPageBreak/>
        <w:t>Nivelul minim al indicatorilor de performanță financiari</w:t>
      </w:r>
    </w:p>
    <w:p w14:paraId="62575089" w14:textId="77777777" w:rsidR="00D10D10" w:rsidRDefault="00D10D10" w:rsidP="00D10D10">
      <w:pPr>
        <w:tabs>
          <w:tab w:val="left" w:pos="284"/>
        </w:tabs>
        <w:spacing w:after="0" w:line="240" w:lineRule="auto"/>
        <w:jc w:val="both"/>
        <w:rPr>
          <w:rFonts w:ascii="Times New Roman" w:hAnsi="Times New Roman"/>
          <w:bCs/>
          <w:sz w:val="24"/>
          <w:szCs w:val="24"/>
        </w:rPr>
      </w:pPr>
    </w:p>
    <w:p w14:paraId="4AB9804B" w14:textId="77777777" w:rsidR="00D10D10" w:rsidRDefault="00D10D10" w:rsidP="00D10D10">
      <w:pPr>
        <w:tabs>
          <w:tab w:val="left" w:pos="284"/>
        </w:tabs>
        <w:spacing w:after="0" w:line="240" w:lineRule="auto"/>
        <w:ind w:firstLine="709"/>
        <w:jc w:val="both"/>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706"/>
        <w:gridCol w:w="999"/>
        <w:gridCol w:w="797"/>
        <w:gridCol w:w="939"/>
        <w:gridCol w:w="865"/>
        <w:gridCol w:w="1515"/>
        <w:gridCol w:w="699"/>
        <w:gridCol w:w="759"/>
        <w:gridCol w:w="789"/>
        <w:gridCol w:w="1099"/>
        <w:gridCol w:w="1069"/>
        <w:gridCol w:w="830"/>
        <w:gridCol w:w="736"/>
        <w:gridCol w:w="684"/>
        <w:gridCol w:w="1112"/>
        <w:gridCol w:w="974"/>
      </w:tblGrid>
      <w:tr w:rsidR="00D10D10" w:rsidRPr="006F32A4" w14:paraId="175D0002"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497BA5FF"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9BFEEE"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8FBB64"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14B761"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BEC16"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2CFEE8"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3BC7F2"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27B8F"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FB057A"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DDBB6"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B2860D"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D5C4A"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5A6C3B"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F6FC1C"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328E92"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15</w:t>
            </w:r>
          </w:p>
        </w:tc>
        <w:tc>
          <w:tcPr>
            <w:tcW w:w="0" w:type="auto"/>
            <w:tcBorders>
              <w:top w:val="single" w:sz="6" w:space="0" w:color="000000"/>
              <w:left w:val="single" w:sz="6" w:space="0" w:color="000000"/>
              <w:bottom w:val="single" w:sz="6" w:space="0" w:color="000000"/>
              <w:right w:val="single" w:sz="6" w:space="0" w:color="000000"/>
            </w:tcBorders>
            <w:vAlign w:val="center"/>
          </w:tcPr>
          <w:p w14:paraId="1F944D0F"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16</w:t>
            </w:r>
          </w:p>
        </w:tc>
      </w:tr>
      <w:tr w:rsidR="00D10D10" w:rsidRPr="006F32A4" w14:paraId="3B70CBC9" w14:textId="77777777" w:rsidTr="000E5A1E">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5D6121C"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Politica de investiții</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60819DA7"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Finanțare</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6789F591"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Operațiuni</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14:paraId="329EBD14"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Rentabilitate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C87658" w14:textId="77777777" w:rsidR="00D10D10" w:rsidRPr="006F32A4" w:rsidRDefault="00D10D10" w:rsidP="000E5A1E">
            <w:pPr>
              <w:pStyle w:val="spar4"/>
              <w:jc w:val="both"/>
              <w:rPr>
                <w:rFonts w:ascii="Times New Roman" w:hAnsi="Times New Roman"/>
                <w:color w:val="000000"/>
                <w:sz w:val="20"/>
                <w:szCs w:val="20"/>
                <w:lang w:val="ro-RO"/>
              </w:rPr>
            </w:pPr>
            <w:r w:rsidRPr="006F32A4">
              <w:rPr>
                <w:rFonts w:ascii="Times New Roman" w:hAnsi="Times New Roman"/>
                <w:color w:val="000000"/>
                <w:sz w:val="20"/>
                <w:szCs w:val="20"/>
                <w:lang w:val="ro-RO"/>
              </w:rPr>
              <w:t>Politica de dividende</w:t>
            </w:r>
          </w:p>
        </w:tc>
      </w:tr>
      <w:tr w:rsidR="00D10D10" w:rsidRPr="006F32A4" w14:paraId="6AC6650D"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7146B23C"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cheltuie-lilor de capital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0AE4B" w14:textId="77777777" w:rsidR="00D10D10"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cheltuielilor pentru cercetare și dezvoltare*</w:t>
            </w:r>
          </w:p>
          <w:p w14:paraId="269B4EE3"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2E1390"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lichidității curente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B13E87"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Lichiditatea imediată/ Test Acid</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B871E5"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Levierul*2)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F64883"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Raportul dintre datorie/EBITDA*3)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48C020"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de rotație a activelor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FF7340"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de rotație a stocurilor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5402F"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de rotație a creanțelor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AC0E0F"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Rentabilitatea capitalului propriu (ROE)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A43E20"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Rentabilitatea activelor (ROA)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021F2"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Marja profitului din exploatare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533654"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Marja netă a profitului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80032"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de creștere a cifrei de afaceri nete*4)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0C432B"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de creștere anuală a profitului*5) (rata de diminuare a pierderii)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79D3FC"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de plată a dividendelor</w:t>
            </w:r>
          </w:p>
        </w:tc>
      </w:tr>
      <w:tr w:rsidR="00D10D10" w:rsidRPr="006F32A4" w14:paraId="5E6987A3"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581FA340"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C6AE15"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1141AE"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119930"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2E8C58"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CAF7DE"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93C8B4"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877F0E"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1F182"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3AF59E"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EDB618"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F8EC2"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C492BA"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DB2C7"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004187"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DEAB97"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w:t>
            </w:r>
          </w:p>
        </w:tc>
      </w:tr>
      <w:tr w:rsidR="00D10D10" w:rsidRPr="006F32A4" w14:paraId="14A6F855"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tcPr>
          <w:p w14:paraId="11855282"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1,86%</w:t>
            </w:r>
          </w:p>
        </w:tc>
        <w:tc>
          <w:tcPr>
            <w:tcW w:w="0" w:type="auto"/>
            <w:tcBorders>
              <w:top w:val="single" w:sz="6" w:space="0" w:color="000000"/>
              <w:left w:val="single" w:sz="6" w:space="0" w:color="000000"/>
              <w:bottom w:val="single" w:sz="6" w:space="0" w:color="000000"/>
              <w:right w:val="single" w:sz="6" w:space="0" w:color="000000"/>
            </w:tcBorders>
            <w:vAlign w:val="center"/>
          </w:tcPr>
          <w:p w14:paraId="42BAF3FB"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192ECB36"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1,00</w:t>
            </w:r>
          </w:p>
        </w:tc>
        <w:tc>
          <w:tcPr>
            <w:tcW w:w="0" w:type="auto"/>
            <w:tcBorders>
              <w:top w:val="single" w:sz="6" w:space="0" w:color="000000"/>
              <w:left w:val="single" w:sz="6" w:space="0" w:color="000000"/>
              <w:bottom w:val="single" w:sz="6" w:space="0" w:color="000000"/>
              <w:right w:val="single" w:sz="6" w:space="0" w:color="000000"/>
            </w:tcBorders>
            <w:vAlign w:val="center"/>
          </w:tcPr>
          <w:p w14:paraId="3336A717"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0,80</w:t>
            </w:r>
          </w:p>
        </w:tc>
        <w:tc>
          <w:tcPr>
            <w:tcW w:w="0" w:type="auto"/>
            <w:tcBorders>
              <w:top w:val="single" w:sz="6" w:space="0" w:color="000000"/>
              <w:left w:val="single" w:sz="6" w:space="0" w:color="000000"/>
              <w:bottom w:val="single" w:sz="6" w:space="0" w:color="000000"/>
              <w:right w:val="single" w:sz="6" w:space="0" w:color="000000"/>
            </w:tcBorders>
            <w:vAlign w:val="center"/>
          </w:tcPr>
          <w:p w14:paraId="52B4FA57"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&gt;0 - &lt;1</w:t>
            </w:r>
          </w:p>
        </w:tc>
        <w:tc>
          <w:tcPr>
            <w:tcW w:w="0" w:type="auto"/>
            <w:tcBorders>
              <w:top w:val="single" w:sz="6" w:space="0" w:color="000000"/>
              <w:left w:val="single" w:sz="6" w:space="0" w:color="000000"/>
              <w:bottom w:val="single" w:sz="6" w:space="0" w:color="000000"/>
              <w:right w:val="single" w:sz="6" w:space="0" w:color="000000"/>
            </w:tcBorders>
            <w:vAlign w:val="center"/>
          </w:tcPr>
          <w:p w14:paraId="03F4C569"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&gt;0</w:t>
            </w:r>
          </w:p>
        </w:tc>
        <w:tc>
          <w:tcPr>
            <w:tcW w:w="0" w:type="auto"/>
            <w:tcBorders>
              <w:top w:val="single" w:sz="6" w:space="0" w:color="000000"/>
              <w:left w:val="single" w:sz="6" w:space="0" w:color="000000"/>
              <w:bottom w:val="single" w:sz="6" w:space="0" w:color="000000"/>
              <w:right w:val="single" w:sz="6" w:space="0" w:color="000000"/>
            </w:tcBorders>
            <w:vAlign w:val="center"/>
          </w:tcPr>
          <w:p w14:paraId="6045EC8A"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0,05</w:t>
            </w:r>
          </w:p>
        </w:tc>
        <w:tc>
          <w:tcPr>
            <w:tcW w:w="0" w:type="auto"/>
            <w:tcBorders>
              <w:top w:val="single" w:sz="6" w:space="0" w:color="000000"/>
              <w:left w:val="single" w:sz="6" w:space="0" w:color="000000"/>
              <w:bottom w:val="single" w:sz="6" w:space="0" w:color="000000"/>
              <w:right w:val="single" w:sz="6" w:space="0" w:color="000000"/>
            </w:tcBorders>
            <w:vAlign w:val="center"/>
          </w:tcPr>
          <w:p w14:paraId="75904817"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24,53</w:t>
            </w:r>
          </w:p>
        </w:tc>
        <w:tc>
          <w:tcPr>
            <w:tcW w:w="0" w:type="auto"/>
            <w:tcBorders>
              <w:top w:val="single" w:sz="6" w:space="0" w:color="000000"/>
              <w:left w:val="single" w:sz="6" w:space="0" w:color="000000"/>
              <w:bottom w:val="single" w:sz="6" w:space="0" w:color="000000"/>
              <w:right w:val="single" w:sz="6" w:space="0" w:color="000000"/>
            </w:tcBorders>
            <w:vAlign w:val="center"/>
          </w:tcPr>
          <w:p w14:paraId="3B2A9204"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1,00</w:t>
            </w:r>
          </w:p>
        </w:tc>
        <w:tc>
          <w:tcPr>
            <w:tcW w:w="0" w:type="auto"/>
            <w:tcBorders>
              <w:top w:val="single" w:sz="6" w:space="0" w:color="000000"/>
              <w:left w:val="single" w:sz="6" w:space="0" w:color="000000"/>
              <w:bottom w:val="single" w:sz="6" w:space="0" w:color="000000"/>
              <w:right w:val="single" w:sz="6" w:space="0" w:color="000000"/>
            </w:tcBorders>
            <w:vAlign w:val="center"/>
          </w:tcPr>
          <w:p w14:paraId="6B308070"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1,40%</w:t>
            </w:r>
          </w:p>
        </w:tc>
        <w:tc>
          <w:tcPr>
            <w:tcW w:w="0" w:type="auto"/>
            <w:tcBorders>
              <w:top w:val="single" w:sz="6" w:space="0" w:color="000000"/>
              <w:left w:val="single" w:sz="6" w:space="0" w:color="000000"/>
              <w:bottom w:val="single" w:sz="6" w:space="0" w:color="000000"/>
              <w:right w:val="single" w:sz="6" w:space="0" w:color="000000"/>
            </w:tcBorders>
            <w:vAlign w:val="center"/>
          </w:tcPr>
          <w:p w14:paraId="3EBC327D"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1,31%</w:t>
            </w:r>
          </w:p>
        </w:tc>
        <w:tc>
          <w:tcPr>
            <w:tcW w:w="0" w:type="auto"/>
            <w:tcBorders>
              <w:top w:val="single" w:sz="6" w:space="0" w:color="000000"/>
              <w:left w:val="single" w:sz="6" w:space="0" w:color="000000"/>
              <w:bottom w:val="single" w:sz="6" w:space="0" w:color="000000"/>
              <w:right w:val="single" w:sz="6" w:space="0" w:color="000000"/>
            </w:tcBorders>
            <w:vAlign w:val="center"/>
          </w:tcPr>
          <w:p w14:paraId="54E9AB2B"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0,55%</w:t>
            </w:r>
          </w:p>
        </w:tc>
        <w:tc>
          <w:tcPr>
            <w:tcW w:w="0" w:type="auto"/>
            <w:tcBorders>
              <w:top w:val="single" w:sz="6" w:space="0" w:color="000000"/>
              <w:left w:val="single" w:sz="6" w:space="0" w:color="000000"/>
              <w:bottom w:val="single" w:sz="6" w:space="0" w:color="000000"/>
              <w:right w:val="single" w:sz="6" w:space="0" w:color="000000"/>
            </w:tcBorders>
            <w:vAlign w:val="center"/>
          </w:tcPr>
          <w:p w14:paraId="23586E95"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0,26%</w:t>
            </w:r>
          </w:p>
        </w:tc>
        <w:tc>
          <w:tcPr>
            <w:tcW w:w="0" w:type="auto"/>
            <w:tcBorders>
              <w:top w:val="single" w:sz="6" w:space="0" w:color="000000"/>
              <w:left w:val="single" w:sz="6" w:space="0" w:color="000000"/>
              <w:bottom w:val="single" w:sz="6" w:space="0" w:color="000000"/>
              <w:right w:val="single" w:sz="6" w:space="0" w:color="000000"/>
            </w:tcBorders>
            <w:vAlign w:val="center"/>
          </w:tcPr>
          <w:p w14:paraId="12971B6E"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2,48%</w:t>
            </w:r>
          </w:p>
        </w:tc>
        <w:tc>
          <w:tcPr>
            <w:tcW w:w="0" w:type="auto"/>
            <w:tcBorders>
              <w:top w:val="single" w:sz="6" w:space="0" w:color="000000"/>
              <w:left w:val="single" w:sz="6" w:space="0" w:color="000000"/>
              <w:bottom w:val="single" w:sz="6" w:space="0" w:color="000000"/>
              <w:right w:val="single" w:sz="6" w:space="0" w:color="000000"/>
            </w:tcBorders>
            <w:vAlign w:val="center"/>
          </w:tcPr>
          <w:p w14:paraId="4A040182"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8,58%</w:t>
            </w:r>
          </w:p>
        </w:tc>
        <w:tc>
          <w:tcPr>
            <w:tcW w:w="0" w:type="auto"/>
            <w:tcBorders>
              <w:top w:val="single" w:sz="6" w:space="0" w:color="000000"/>
              <w:left w:val="single" w:sz="6" w:space="0" w:color="000000"/>
              <w:bottom w:val="single" w:sz="6" w:space="0" w:color="000000"/>
              <w:right w:val="single" w:sz="6" w:space="0" w:color="000000"/>
            </w:tcBorders>
            <w:vAlign w:val="center"/>
          </w:tcPr>
          <w:p w14:paraId="16BABB0F" w14:textId="77777777" w:rsidR="00D10D10" w:rsidRPr="006F32A4" w:rsidRDefault="00D10D10" w:rsidP="000E5A1E">
            <w:pPr>
              <w:pStyle w:val="spar4"/>
              <w:jc w:val="center"/>
              <w:rPr>
                <w:rFonts w:ascii="Times New Roman" w:hAnsi="Times New Roman"/>
                <w:color w:val="000000"/>
                <w:sz w:val="20"/>
                <w:szCs w:val="20"/>
                <w:lang w:val="ro-RO"/>
              </w:rPr>
            </w:pPr>
            <w:r w:rsidRPr="006F32A4">
              <w:rPr>
                <w:rFonts w:ascii="Times New Roman" w:hAnsi="Times New Roman"/>
                <w:color w:val="000000"/>
                <w:sz w:val="20"/>
                <w:szCs w:val="20"/>
                <w:lang w:val="ro-RO"/>
              </w:rPr>
              <w:t>50,00%</w:t>
            </w:r>
          </w:p>
        </w:tc>
      </w:tr>
    </w:tbl>
    <w:p w14:paraId="64918C19" w14:textId="77777777" w:rsidR="00D10D10" w:rsidRPr="006F32A4" w:rsidRDefault="00D10D10" w:rsidP="00D10D10">
      <w:pPr>
        <w:tabs>
          <w:tab w:val="left" w:pos="284"/>
        </w:tabs>
        <w:spacing w:after="0" w:line="240" w:lineRule="auto"/>
        <w:ind w:firstLine="709"/>
        <w:jc w:val="both"/>
        <w:rPr>
          <w:rFonts w:ascii="Times New Roman" w:hAnsi="Times New Roman"/>
          <w:bCs/>
          <w:sz w:val="24"/>
          <w:szCs w:val="24"/>
        </w:rPr>
      </w:pPr>
    </w:p>
    <w:p w14:paraId="3EB89644" w14:textId="77777777" w:rsidR="00D10D10" w:rsidRPr="000A004D" w:rsidRDefault="00D10D10" w:rsidP="00D10D10">
      <w:pPr>
        <w:pStyle w:val="spar"/>
        <w:jc w:val="both"/>
        <w:rPr>
          <w:rFonts w:eastAsiaTheme="minorEastAsia"/>
          <w:sz w:val="20"/>
          <w:szCs w:val="20"/>
          <w:lang w:val="pt-BR"/>
        </w:rPr>
      </w:pPr>
      <w:r w:rsidRPr="000A004D">
        <w:rPr>
          <w:color w:val="000000"/>
          <w:sz w:val="20"/>
          <w:szCs w:val="20"/>
          <w:shd w:val="clear" w:color="auto" w:fill="FFFFFF"/>
          <w:lang w:val="pt-BR"/>
        </w:rPr>
        <w:t>*1) Nivelul minim al acestui indicator este 0 pentru entitățile care nu desfășoară activități de cercetare-dezvoltare, iar pentru cele care înregistrează activități de cercetare-dezvoltare nivelul minim al acestui indicator este 0,28%.</w:t>
      </w:r>
    </w:p>
    <w:p w14:paraId="4A6979DB" w14:textId="77777777" w:rsidR="00D10D10" w:rsidRPr="000A004D" w:rsidRDefault="00D10D10" w:rsidP="00D10D10">
      <w:pPr>
        <w:pStyle w:val="spar"/>
        <w:jc w:val="both"/>
        <w:rPr>
          <w:color w:val="000000"/>
          <w:sz w:val="20"/>
          <w:szCs w:val="20"/>
          <w:shd w:val="clear" w:color="auto" w:fill="FFFFFF"/>
          <w:lang w:val="pt-BR"/>
        </w:rPr>
      </w:pPr>
      <w:r w:rsidRPr="000A004D">
        <w:rPr>
          <w:color w:val="000000"/>
          <w:sz w:val="20"/>
          <w:szCs w:val="20"/>
          <w:shd w:val="clear" w:color="auto" w:fill="FFFFFF"/>
          <w:lang w:val="pt-BR"/>
        </w:rPr>
        <w:t>*2) Indicatorul prezintă o valoare pozitivă, mai mică decât 1.</w:t>
      </w:r>
    </w:p>
    <w:p w14:paraId="4B74A784" w14:textId="77777777" w:rsidR="00D10D10" w:rsidRPr="000A004D" w:rsidRDefault="00D10D10" w:rsidP="00D10D10">
      <w:pPr>
        <w:pStyle w:val="spar"/>
        <w:jc w:val="both"/>
        <w:rPr>
          <w:color w:val="000000"/>
          <w:sz w:val="20"/>
          <w:szCs w:val="20"/>
          <w:shd w:val="clear" w:color="auto" w:fill="FFFFFF"/>
          <w:lang w:val="pt-BR"/>
        </w:rPr>
      </w:pPr>
      <w:r w:rsidRPr="000A004D">
        <w:rPr>
          <w:color w:val="000000"/>
          <w:sz w:val="20"/>
          <w:szCs w:val="20"/>
          <w:shd w:val="clear" w:color="auto" w:fill="FFFFFF"/>
          <w:lang w:val="pt-BR"/>
        </w:rPr>
        <w:t>*3) Indicatorul prezintă o valoare pozitivă, a cărui analiză va fi corelată cu politica de investiții și de capitalizare.</w:t>
      </w:r>
    </w:p>
    <w:p w14:paraId="554B4E71" w14:textId="77777777" w:rsidR="00D10D10" w:rsidRPr="001103E0" w:rsidRDefault="00D10D10" w:rsidP="00D10D10">
      <w:pPr>
        <w:spacing w:after="0" w:line="240" w:lineRule="auto"/>
        <w:ind w:left="180"/>
        <w:jc w:val="both"/>
        <w:rPr>
          <w:rStyle w:val="sanxbdy"/>
          <w:rFonts w:ascii="Times New Roman" w:hAnsi="Times New Roman"/>
          <w:lang w:val="pt-BR"/>
        </w:rPr>
      </w:pPr>
      <w:r w:rsidRPr="000A004D">
        <w:rPr>
          <w:rStyle w:val="spar3"/>
          <w:rFonts w:ascii="Times New Roman" w:hAnsi="Times New Roman"/>
          <w:lang w:val="pt-BR"/>
          <w:specVanish w:val="0"/>
        </w:rPr>
        <w:t xml:space="preserve">*4) Nivelul minim al acestui indicator este corelat cu prevederile </w:t>
      </w:r>
      <w:r w:rsidRPr="001103E0">
        <w:rPr>
          <w:rStyle w:val="spar3"/>
          <w:rFonts w:ascii="Times New Roman" w:hAnsi="Times New Roman"/>
          <w:lang w:val="pt-BR"/>
          <w:specVanish w:val="0"/>
        </w:rPr>
        <w:t>art. 8 alin. (4), respectiv  art. 37 alin. (3) din OUG nr. 109/2011.</w:t>
      </w:r>
    </w:p>
    <w:p w14:paraId="450D1693" w14:textId="77777777" w:rsidR="00D10D10" w:rsidRPr="000A004D" w:rsidRDefault="00D10D10" w:rsidP="00D10D10">
      <w:pPr>
        <w:pStyle w:val="spar"/>
        <w:jc w:val="both"/>
        <w:rPr>
          <w:rFonts w:eastAsiaTheme="minorEastAsia"/>
          <w:sz w:val="20"/>
          <w:szCs w:val="20"/>
          <w:lang w:val="pt-BR"/>
        </w:rPr>
      </w:pPr>
      <w:r w:rsidRPr="000A004D">
        <w:rPr>
          <w:color w:val="000000"/>
          <w:sz w:val="20"/>
          <w:szCs w:val="20"/>
          <w:shd w:val="clear" w:color="auto" w:fill="FFFFFF"/>
          <w:lang w:val="pt-BR"/>
        </w:rPr>
        <w:t>*5) Acest indicator se calculează conform formulei din legislație și reprezintă creșterea profitului sau diminuarea pierderii, după caz.</w:t>
      </w:r>
    </w:p>
    <w:p w14:paraId="2227D0DB" w14:textId="77777777" w:rsidR="00D10D10" w:rsidRDefault="00D10D10" w:rsidP="00D10D10">
      <w:pPr>
        <w:tabs>
          <w:tab w:val="left" w:pos="284"/>
        </w:tabs>
        <w:spacing w:after="0" w:line="240" w:lineRule="auto"/>
        <w:ind w:firstLine="709"/>
        <w:jc w:val="center"/>
        <w:rPr>
          <w:rFonts w:ascii="Times New Roman" w:hAnsi="Times New Roman"/>
          <w:b/>
          <w:sz w:val="24"/>
          <w:szCs w:val="24"/>
        </w:rPr>
      </w:pPr>
    </w:p>
    <w:p w14:paraId="6C843806" w14:textId="77777777" w:rsidR="00D10D10" w:rsidRPr="001103E0" w:rsidRDefault="00D10D10" w:rsidP="00D10D10">
      <w:pPr>
        <w:tabs>
          <w:tab w:val="left" w:pos="284"/>
        </w:tabs>
        <w:spacing w:after="0" w:line="240" w:lineRule="auto"/>
        <w:ind w:firstLine="709"/>
        <w:jc w:val="center"/>
        <w:rPr>
          <w:rFonts w:ascii="Times New Roman" w:hAnsi="Times New Roman"/>
          <w:b/>
          <w:sz w:val="24"/>
          <w:szCs w:val="24"/>
        </w:rPr>
      </w:pPr>
      <w:r w:rsidRPr="001103E0">
        <w:rPr>
          <w:rFonts w:ascii="Times New Roman" w:hAnsi="Times New Roman"/>
          <w:b/>
          <w:sz w:val="24"/>
          <w:szCs w:val="24"/>
        </w:rPr>
        <w:t xml:space="preserve">Nivelul minim al indicatorilor de performanță </w:t>
      </w:r>
      <w:r>
        <w:rPr>
          <w:rFonts w:ascii="Times New Roman" w:hAnsi="Times New Roman"/>
          <w:b/>
          <w:sz w:val="24"/>
          <w:szCs w:val="24"/>
        </w:rPr>
        <w:t>ne</w:t>
      </w:r>
      <w:r w:rsidRPr="001103E0">
        <w:rPr>
          <w:rFonts w:ascii="Times New Roman" w:hAnsi="Times New Roman"/>
          <w:b/>
          <w:sz w:val="24"/>
          <w:szCs w:val="24"/>
        </w:rPr>
        <w:t>financiari</w:t>
      </w:r>
    </w:p>
    <w:p w14:paraId="27662F8C" w14:textId="77777777" w:rsidR="00D10D10" w:rsidRPr="001103E0" w:rsidRDefault="00D10D10" w:rsidP="00D10D10">
      <w:pPr>
        <w:tabs>
          <w:tab w:val="left" w:pos="284"/>
        </w:tabs>
        <w:spacing w:after="0" w:line="240" w:lineRule="auto"/>
        <w:ind w:firstLine="709"/>
        <w:jc w:val="both"/>
        <w:rPr>
          <w:rFonts w:ascii="Times New Roman" w:hAnsi="Times New Roman"/>
          <w:bCs/>
          <w:sz w:val="24"/>
          <w:szCs w:val="24"/>
        </w:rPr>
      </w:pPr>
    </w:p>
    <w:p w14:paraId="163AE0F5" w14:textId="77777777" w:rsidR="00D10D10" w:rsidRDefault="00D10D10" w:rsidP="00D10D10">
      <w:pPr>
        <w:tabs>
          <w:tab w:val="left" w:pos="284"/>
        </w:tabs>
        <w:spacing w:after="0" w:line="240" w:lineRule="auto"/>
        <w:ind w:firstLine="709"/>
        <w:jc w:val="both"/>
        <w:rPr>
          <w:rFonts w:ascii="Times New Roman" w:hAnsi="Times New Roman"/>
          <w:bCs/>
          <w:sz w:val="24"/>
          <w:szCs w:val="24"/>
          <w:lang w:val="pt-BR"/>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153"/>
        <w:gridCol w:w="1369"/>
        <w:gridCol w:w="1369"/>
        <w:gridCol w:w="1103"/>
        <w:gridCol w:w="1212"/>
        <w:gridCol w:w="669"/>
        <w:gridCol w:w="1473"/>
        <w:gridCol w:w="1628"/>
        <w:gridCol w:w="1453"/>
        <w:gridCol w:w="1801"/>
        <w:gridCol w:w="1342"/>
      </w:tblGrid>
      <w:tr w:rsidR="00D10D10" w:rsidRPr="000A004D" w14:paraId="3E7A3E5B"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6BD4DB56"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F6541"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0C67EB"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FBA57F"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08CE2F"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DA9AC4"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704C29"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7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269D95"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8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782B0F"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9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88E53"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10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1908FA"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11</w:t>
            </w:r>
          </w:p>
        </w:tc>
      </w:tr>
      <w:tr w:rsidR="00D10D10" w:rsidRPr="000A004D" w14:paraId="084B5FAA" w14:textId="77777777" w:rsidTr="000E5A1E">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72B6F33C"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Indicatori de mediu</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6F9E3E41"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Indicatori referitori la clienți</w:t>
            </w: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24C72E63"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Indicatori referitori la angajați</w:t>
            </w:r>
          </w:p>
        </w:tc>
      </w:tr>
      <w:tr w:rsidR="00D10D10" w:rsidRPr="000A004D" w14:paraId="4007C7B9"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4EA1AC1D"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Consumul de energie*1)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54A695"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Emisiile din domeniul de aplicare 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777FF"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Emisiile din domeniul de aplicare 2*3)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1351A0"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Rata de retenție a clienților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2F0E63"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Scorul satisfacției clienților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47CCB2"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Cota de piață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84B59D"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 xml:space="preserve">Numărul mediu de ore de formare per angajat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37FF8E"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Instituirea unui sistem de siguranță a angajaților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53DB48"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Numărul de instruiri în materie de siguranță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1013D2"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Frecvența totală a vătămărilor înregistrate*4)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D5681C" w14:textId="77777777" w:rsidR="00D10D10" w:rsidRPr="000A004D" w:rsidRDefault="00D10D10" w:rsidP="000E5A1E">
            <w:pPr>
              <w:pStyle w:val="spar4"/>
              <w:rPr>
                <w:rFonts w:ascii="Times New Roman" w:hAnsi="Times New Roman"/>
                <w:color w:val="000000"/>
                <w:sz w:val="20"/>
                <w:szCs w:val="20"/>
                <w:lang w:val="ro-RO"/>
              </w:rPr>
            </w:pPr>
            <w:r w:rsidRPr="000A004D">
              <w:rPr>
                <w:rFonts w:ascii="Times New Roman" w:hAnsi="Times New Roman"/>
                <w:color w:val="000000"/>
                <w:sz w:val="20"/>
                <w:szCs w:val="20"/>
                <w:lang w:val="ro-RO"/>
              </w:rPr>
              <w:t>Frecvența vătămărilor grave*5)</w:t>
            </w:r>
          </w:p>
        </w:tc>
      </w:tr>
      <w:tr w:rsidR="00D10D10" w:rsidRPr="000A004D" w14:paraId="7E9BE1ED"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0585DDFA"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MWh</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A16428"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tone CO2e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8C5667"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tone CO2e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DBA1A2"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D49333"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1FF313"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BD2127"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nr.</w:t>
            </w:r>
            <w:r>
              <w:rPr>
                <w:rFonts w:ascii="Times New Roman" w:hAnsi="Times New Roman"/>
                <w:color w:val="000000"/>
                <w:sz w:val="20"/>
                <w:szCs w:val="20"/>
                <w:lang w:val="ro-RO"/>
              </w:rPr>
              <w:t xml:space="preserve"> </w:t>
            </w:r>
            <w:r w:rsidRPr="000A004D">
              <w:rPr>
                <w:rFonts w:ascii="Times New Roman" w:hAnsi="Times New Roman"/>
                <w:color w:val="000000"/>
                <w:sz w:val="20"/>
                <w:szCs w:val="20"/>
                <w:lang w:val="ro-RO"/>
              </w:rPr>
              <w:t>h</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ADBBBF"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DA/NU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85B69"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A7C0DC"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9E792E"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nr.</w:t>
            </w:r>
          </w:p>
        </w:tc>
      </w:tr>
      <w:tr w:rsidR="00D10D10" w:rsidRPr="000A004D" w14:paraId="4F5E5C4A"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tcPr>
          <w:p w14:paraId="3D3749FE"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-1,30%</w:t>
            </w:r>
          </w:p>
        </w:tc>
        <w:tc>
          <w:tcPr>
            <w:tcW w:w="0" w:type="auto"/>
            <w:tcBorders>
              <w:top w:val="single" w:sz="6" w:space="0" w:color="000000"/>
              <w:left w:val="single" w:sz="6" w:space="0" w:color="000000"/>
              <w:bottom w:val="single" w:sz="6" w:space="0" w:color="000000"/>
              <w:right w:val="single" w:sz="6" w:space="0" w:color="000000"/>
            </w:tcBorders>
            <w:vAlign w:val="center"/>
          </w:tcPr>
          <w:p w14:paraId="0D1E69B9"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62CA8684"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-0,80%</w:t>
            </w:r>
          </w:p>
        </w:tc>
        <w:tc>
          <w:tcPr>
            <w:tcW w:w="0" w:type="auto"/>
            <w:tcBorders>
              <w:top w:val="single" w:sz="6" w:space="0" w:color="000000"/>
              <w:left w:val="single" w:sz="6" w:space="0" w:color="000000"/>
              <w:bottom w:val="single" w:sz="6" w:space="0" w:color="000000"/>
              <w:right w:val="single" w:sz="6" w:space="0" w:color="000000"/>
            </w:tcBorders>
            <w:vAlign w:val="center"/>
          </w:tcPr>
          <w:p w14:paraId="0E976B85"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87,00%</w:t>
            </w:r>
          </w:p>
        </w:tc>
        <w:tc>
          <w:tcPr>
            <w:tcW w:w="0" w:type="auto"/>
            <w:tcBorders>
              <w:top w:val="single" w:sz="6" w:space="0" w:color="000000"/>
              <w:left w:val="single" w:sz="6" w:space="0" w:color="000000"/>
              <w:bottom w:val="single" w:sz="6" w:space="0" w:color="000000"/>
              <w:right w:val="single" w:sz="6" w:space="0" w:color="000000"/>
            </w:tcBorders>
            <w:vAlign w:val="center"/>
          </w:tcPr>
          <w:p w14:paraId="62048091"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89,00%</w:t>
            </w:r>
          </w:p>
        </w:tc>
        <w:tc>
          <w:tcPr>
            <w:tcW w:w="0" w:type="auto"/>
            <w:tcBorders>
              <w:top w:val="single" w:sz="6" w:space="0" w:color="000000"/>
              <w:left w:val="single" w:sz="6" w:space="0" w:color="000000"/>
              <w:bottom w:val="single" w:sz="6" w:space="0" w:color="000000"/>
              <w:right w:val="single" w:sz="6" w:space="0" w:color="000000"/>
            </w:tcBorders>
            <w:vAlign w:val="center"/>
          </w:tcPr>
          <w:p w14:paraId="61C51DCE"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0,26%</w:t>
            </w:r>
          </w:p>
        </w:tc>
        <w:tc>
          <w:tcPr>
            <w:tcW w:w="0" w:type="auto"/>
            <w:tcBorders>
              <w:top w:val="single" w:sz="6" w:space="0" w:color="000000"/>
              <w:left w:val="single" w:sz="6" w:space="0" w:color="000000"/>
              <w:bottom w:val="single" w:sz="6" w:space="0" w:color="000000"/>
              <w:right w:val="single" w:sz="6" w:space="0" w:color="000000"/>
            </w:tcBorders>
            <w:vAlign w:val="center"/>
          </w:tcPr>
          <w:p w14:paraId="62154D96"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18</w:t>
            </w:r>
          </w:p>
        </w:tc>
        <w:tc>
          <w:tcPr>
            <w:tcW w:w="0" w:type="auto"/>
            <w:tcBorders>
              <w:top w:val="single" w:sz="6" w:space="0" w:color="000000"/>
              <w:left w:val="single" w:sz="6" w:space="0" w:color="000000"/>
              <w:bottom w:val="single" w:sz="6" w:space="0" w:color="000000"/>
              <w:right w:val="single" w:sz="6" w:space="0" w:color="000000"/>
            </w:tcBorders>
            <w:vAlign w:val="center"/>
          </w:tcPr>
          <w:p w14:paraId="664E66F4"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DA</w:t>
            </w:r>
          </w:p>
        </w:tc>
        <w:tc>
          <w:tcPr>
            <w:tcW w:w="0" w:type="auto"/>
            <w:tcBorders>
              <w:top w:val="single" w:sz="6" w:space="0" w:color="000000"/>
              <w:left w:val="single" w:sz="6" w:space="0" w:color="000000"/>
              <w:bottom w:val="single" w:sz="6" w:space="0" w:color="000000"/>
              <w:right w:val="single" w:sz="6" w:space="0" w:color="000000"/>
            </w:tcBorders>
            <w:vAlign w:val="center"/>
          </w:tcPr>
          <w:p w14:paraId="68D09B52"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25E37C39"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23214B9C"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0</w:t>
            </w:r>
          </w:p>
        </w:tc>
      </w:tr>
    </w:tbl>
    <w:p w14:paraId="72075AB2" w14:textId="77777777" w:rsidR="00D10D10" w:rsidRDefault="00D10D10" w:rsidP="00D10D10">
      <w:pPr>
        <w:tabs>
          <w:tab w:val="left" w:pos="284"/>
        </w:tabs>
        <w:spacing w:after="0" w:line="240" w:lineRule="auto"/>
        <w:jc w:val="both"/>
        <w:rPr>
          <w:rFonts w:ascii="Times New Roman" w:hAnsi="Times New Roman"/>
          <w:bCs/>
          <w:sz w:val="20"/>
          <w:szCs w:val="20"/>
        </w:rPr>
      </w:pPr>
    </w:p>
    <w:p w14:paraId="1F2F5A5F" w14:textId="77777777" w:rsidR="00D10D10" w:rsidRDefault="00D10D10" w:rsidP="00D10D10">
      <w:pPr>
        <w:tabs>
          <w:tab w:val="left" w:pos="284"/>
        </w:tabs>
        <w:spacing w:after="0" w:line="240" w:lineRule="auto"/>
        <w:jc w:val="both"/>
        <w:rPr>
          <w:rFonts w:ascii="Times New Roman" w:hAnsi="Times New Roman"/>
          <w:bCs/>
          <w:sz w:val="20"/>
          <w:szCs w:val="20"/>
        </w:rPr>
      </w:pPr>
    </w:p>
    <w:p w14:paraId="76AAC427" w14:textId="77777777" w:rsidR="00D10D10" w:rsidRDefault="00D10D10" w:rsidP="00D10D10">
      <w:pPr>
        <w:tabs>
          <w:tab w:val="left" w:pos="284"/>
        </w:tabs>
        <w:spacing w:after="0" w:line="240" w:lineRule="auto"/>
        <w:jc w:val="both"/>
        <w:rPr>
          <w:rFonts w:ascii="Times New Roman" w:hAnsi="Times New Roman"/>
          <w:bCs/>
          <w:sz w:val="20"/>
          <w:szCs w:val="20"/>
        </w:rPr>
      </w:pPr>
    </w:p>
    <w:p w14:paraId="1033FD9D" w14:textId="77777777" w:rsidR="00D10D10" w:rsidRDefault="00D10D10" w:rsidP="00D10D10">
      <w:pPr>
        <w:tabs>
          <w:tab w:val="left" w:pos="284"/>
        </w:tabs>
        <w:spacing w:after="0" w:line="240" w:lineRule="auto"/>
        <w:jc w:val="both"/>
        <w:rPr>
          <w:rFonts w:ascii="Times New Roman" w:hAnsi="Times New Roman"/>
          <w:bCs/>
          <w:sz w:val="20"/>
          <w:szCs w:val="20"/>
        </w:rPr>
      </w:pPr>
    </w:p>
    <w:p w14:paraId="359523D0" w14:textId="77777777" w:rsidR="00D10D10" w:rsidRDefault="00D10D10" w:rsidP="00D10D10">
      <w:pPr>
        <w:tabs>
          <w:tab w:val="left" w:pos="284"/>
          <w:tab w:val="left" w:pos="5280"/>
        </w:tabs>
        <w:spacing w:after="0" w:line="240" w:lineRule="auto"/>
        <w:ind w:firstLine="709"/>
        <w:jc w:val="both"/>
        <w:rPr>
          <w:rFonts w:ascii="Times New Roman" w:hAnsi="Times New Roman"/>
          <w:bCs/>
          <w:sz w:val="20"/>
          <w:szCs w:val="20"/>
        </w:rPr>
      </w:pPr>
      <w:r>
        <w:rPr>
          <w:rFonts w:ascii="Times New Roman" w:hAnsi="Times New Roman"/>
          <w:bCs/>
          <w:sz w:val="20"/>
          <w:szCs w:val="20"/>
        </w:rPr>
        <w:tab/>
      </w:r>
    </w:p>
    <w:p w14:paraId="358BA9BF" w14:textId="77777777" w:rsidR="00D10D10" w:rsidRPr="000A004D" w:rsidRDefault="00D10D10" w:rsidP="00D10D10">
      <w:pPr>
        <w:tabs>
          <w:tab w:val="left" w:pos="284"/>
        </w:tabs>
        <w:spacing w:after="0" w:line="240" w:lineRule="auto"/>
        <w:ind w:firstLine="709"/>
        <w:jc w:val="both"/>
        <w:rPr>
          <w:rFonts w:ascii="Times New Roman" w:hAnsi="Times New Roman"/>
          <w:bCs/>
          <w:sz w:val="20"/>
          <w:szCs w:val="20"/>
        </w:rPr>
      </w:pPr>
    </w:p>
    <w:p w14:paraId="49FBCD4B" w14:textId="77777777" w:rsidR="00D10D10" w:rsidRPr="000A004D" w:rsidRDefault="00D10D10" w:rsidP="00D10D10">
      <w:pPr>
        <w:tabs>
          <w:tab w:val="left" w:pos="284"/>
        </w:tabs>
        <w:spacing w:after="0" w:line="240" w:lineRule="auto"/>
        <w:ind w:firstLine="709"/>
        <w:jc w:val="both"/>
        <w:rPr>
          <w:rFonts w:ascii="Times New Roman" w:hAnsi="Times New Roman"/>
          <w:bCs/>
          <w:sz w:val="20"/>
          <w:szCs w:val="20"/>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41"/>
        <w:gridCol w:w="941"/>
        <w:gridCol w:w="942"/>
        <w:gridCol w:w="868"/>
        <w:gridCol w:w="1113"/>
        <w:gridCol w:w="1113"/>
        <w:gridCol w:w="977"/>
        <w:gridCol w:w="868"/>
        <w:gridCol w:w="868"/>
        <w:gridCol w:w="686"/>
        <w:gridCol w:w="868"/>
        <w:gridCol w:w="942"/>
        <w:gridCol w:w="942"/>
        <w:gridCol w:w="904"/>
        <w:gridCol w:w="695"/>
        <w:gridCol w:w="904"/>
      </w:tblGrid>
      <w:tr w:rsidR="00D10D10" w:rsidRPr="000A004D" w14:paraId="1EAE1CFF"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5BFF85F8" w14:textId="77777777" w:rsidR="00D10D10" w:rsidRPr="000A004D" w:rsidRDefault="00D10D10" w:rsidP="000E5A1E">
            <w:pPr>
              <w:pStyle w:val="spar4"/>
              <w:jc w:val="both"/>
              <w:rPr>
                <w:rFonts w:ascii="Times New Roman" w:hAnsi="Times New Roman"/>
                <w:sz w:val="20"/>
                <w:szCs w:val="20"/>
                <w:lang w:val="ro-RO"/>
              </w:rPr>
            </w:pPr>
            <w:r w:rsidRPr="000A004D">
              <w:rPr>
                <w:rFonts w:ascii="Times New Roman" w:hAnsi="Times New Roman"/>
                <w:color w:val="000000"/>
                <w:sz w:val="20"/>
                <w:szCs w:val="20"/>
                <w:lang w:val="ro-RO"/>
              </w:rPr>
              <w:lastRenderedPageBreak/>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C35F1F"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2514E9"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9FF0CE"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E5F796"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580CC8"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EF45F2"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5B4754"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19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CC495D"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276B8D"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55AFE0"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49124B"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4FB2FF"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929BE7"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3E0C2"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2456D" w14:textId="77777777" w:rsidR="00D10D10" w:rsidRPr="000A004D" w:rsidRDefault="00D10D10" w:rsidP="000E5A1E">
            <w:pPr>
              <w:pStyle w:val="spar4"/>
              <w:jc w:val="both"/>
              <w:rPr>
                <w:rFonts w:ascii="Times New Roman" w:hAnsi="Times New Roman"/>
                <w:color w:val="000000"/>
                <w:sz w:val="20"/>
                <w:szCs w:val="20"/>
                <w:lang w:val="ro-RO"/>
              </w:rPr>
            </w:pPr>
            <w:r w:rsidRPr="000A004D">
              <w:rPr>
                <w:rFonts w:ascii="Times New Roman" w:hAnsi="Times New Roman"/>
                <w:color w:val="000000"/>
                <w:sz w:val="20"/>
                <w:szCs w:val="20"/>
                <w:lang w:val="ro-RO"/>
              </w:rPr>
              <w:t>27</w:t>
            </w:r>
          </w:p>
        </w:tc>
      </w:tr>
      <w:tr w:rsidR="00D10D10" w:rsidRPr="000A004D" w14:paraId="332E3DF2" w14:textId="77777777" w:rsidTr="000E5A1E">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189B3789"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Indicatori legați de inovare*6)</w:t>
            </w: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15AE2E88"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Indicatori legați de guvernanța corporativă</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563BCDE1"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Crearea de locuri de muncă</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F560C9A"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Egalitatea de gen</w:t>
            </w:r>
          </w:p>
        </w:tc>
      </w:tr>
      <w:tr w:rsidR="00D10D10" w:rsidRPr="000A004D" w14:paraId="61167C50"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hideMark/>
          </w:tcPr>
          <w:p w14:paraId="100B4A21"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Numărul de brevete per 100 de angajați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785F8"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Numărul de brevete în ultimii 3 ani la o sută de angajați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4B347D"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 xml:space="preserve">Ponderea vânzărilor de servicii și produse noi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297E7E"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membrilor independenți în consiliul de administrație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E694DF"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 xml:space="preserve">Ponderea componentelor fixe în remunerarea administratorilor executivi și a administratorilor neexecutivi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9F478"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Ponderea componentelor variabile în remunerarea administratorilor executivi și a administratorilor neexecutivi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4880C"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Valoarea totală a pachetului de remunerare*7)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F3EFC8"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Numărul de reuniuni ale consiliului de administrație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4280B5"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de participare la reuniunile consiliului de administrație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06A4F"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 xml:space="preserve">Stabilirea politicilor de gestionare a riscurilor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0B2847"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 xml:space="preserve">Rata membrilor de sex feminin în consiliul de administrație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14DB85"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Număr echivalent normă întreagă de angajați*8)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367235"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Noi locuri de muncă adăugate în cursul anului*9)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83386"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Numărul de angajați cu handicap*10)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D4E1C"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Rata cadrelor superioare de conducere de sex feminin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5A4504" w14:textId="77777777" w:rsidR="00D10D10" w:rsidRPr="00DF06CE" w:rsidRDefault="00D10D10" w:rsidP="000E5A1E">
            <w:pPr>
              <w:pStyle w:val="spar4"/>
              <w:rPr>
                <w:rFonts w:ascii="Times New Roman" w:hAnsi="Times New Roman"/>
                <w:color w:val="000000"/>
                <w:sz w:val="18"/>
                <w:szCs w:val="18"/>
                <w:lang w:val="ro-RO"/>
              </w:rPr>
            </w:pPr>
            <w:r w:rsidRPr="00DF06CE">
              <w:rPr>
                <w:rFonts w:ascii="Times New Roman" w:hAnsi="Times New Roman"/>
                <w:color w:val="000000"/>
                <w:sz w:val="18"/>
                <w:szCs w:val="18"/>
                <w:lang w:val="ro-RO"/>
              </w:rPr>
              <w:t>Diferența de remunerare între angajații de sex feminin și cei de sex masculin*11)</w:t>
            </w:r>
          </w:p>
        </w:tc>
      </w:tr>
      <w:tr w:rsidR="00D10D10" w:rsidRPr="000A004D" w14:paraId="2B8CB4F1" w14:textId="77777777" w:rsidTr="000E5A1E">
        <w:tc>
          <w:tcPr>
            <w:tcW w:w="0" w:type="auto"/>
            <w:tcBorders>
              <w:top w:val="single" w:sz="6" w:space="0" w:color="000000"/>
              <w:left w:val="single" w:sz="6" w:space="0" w:color="000000"/>
              <w:bottom w:val="single" w:sz="6" w:space="0" w:color="000000"/>
              <w:right w:val="single" w:sz="6" w:space="0" w:color="000000"/>
            </w:tcBorders>
            <w:vAlign w:val="center"/>
          </w:tcPr>
          <w:p w14:paraId="36ABE0BB"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7AD92D56"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78AD406A"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298D0C3C"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&gt;50%</w:t>
            </w:r>
          </w:p>
        </w:tc>
        <w:tc>
          <w:tcPr>
            <w:tcW w:w="0" w:type="auto"/>
            <w:tcBorders>
              <w:top w:val="single" w:sz="6" w:space="0" w:color="000000"/>
              <w:left w:val="single" w:sz="6" w:space="0" w:color="000000"/>
              <w:bottom w:val="single" w:sz="6" w:space="0" w:color="000000"/>
              <w:right w:val="single" w:sz="6" w:space="0" w:color="000000"/>
            </w:tcBorders>
            <w:vAlign w:val="center"/>
          </w:tcPr>
          <w:p w14:paraId="231B18AA"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66,67%</w:t>
            </w:r>
          </w:p>
        </w:tc>
        <w:tc>
          <w:tcPr>
            <w:tcW w:w="0" w:type="auto"/>
            <w:tcBorders>
              <w:top w:val="single" w:sz="6" w:space="0" w:color="000000"/>
              <w:left w:val="single" w:sz="6" w:space="0" w:color="000000"/>
              <w:bottom w:val="single" w:sz="6" w:space="0" w:color="000000"/>
              <w:right w:val="single" w:sz="6" w:space="0" w:color="000000"/>
            </w:tcBorders>
            <w:vAlign w:val="center"/>
          </w:tcPr>
          <w:p w14:paraId="618DF471"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1DE78638"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conform legii</w:t>
            </w:r>
          </w:p>
        </w:tc>
        <w:tc>
          <w:tcPr>
            <w:tcW w:w="0" w:type="auto"/>
            <w:tcBorders>
              <w:top w:val="single" w:sz="6" w:space="0" w:color="000000"/>
              <w:left w:val="single" w:sz="6" w:space="0" w:color="000000"/>
              <w:bottom w:val="single" w:sz="6" w:space="0" w:color="000000"/>
              <w:right w:val="single" w:sz="6" w:space="0" w:color="000000"/>
            </w:tcBorders>
            <w:vAlign w:val="center"/>
          </w:tcPr>
          <w:p w14:paraId="5614CCC9"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77012EEE"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100%</w:t>
            </w:r>
          </w:p>
        </w:tc>
        <w:tc>
          <w:tcPr>
            <w:tcW w:w="0" w:type="auto"/>
            <w:tcBorders>
              <w:top w:val="single" w:sz="6" w:space="0" w:color="000000"/>
              <w:left w:val="single" w:sz="6" w:space="0" w:color="000000"/>
              <w:bottom w:val="single" w:sz="6" w:space="0" w:color="000000"/>
              <w:right w:val="single" w:sz="6" w:space="0" w:color="000000"/>
            </w:tcBorders>
            <w:vAlign w:val="center"/>
          </w:tcPr>
          <w:p w14:paraId="03726098"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DA</w:t>
            </w:r>
          </w:p>
        </w:tc>
        <w:tc>
          <w:tcPr>
            <w:tcW w:w="0" w:type="auto"/>
            <w:tcBorders>
              <w:top w:val="single" w:sz="6" w:space="0" w:color="000000"/>
              <w:left w:val="single" w:sz="6" w:space="0" w:color="000000"/>
              <w:bottom w:val="single" w:sz="6" w:space="0" w:color="000000"/>
              <w:right w:val="single" w:sz="6" w:space="0" w:color="000000"/>
            </w:tcBorders>
            <w:vAlign w:val="center"/>
          </w:tcPr>
          <w:p w14:paraId="55F04BB5"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33,33%</w:t>
            </w:r>
          </w:p>
        </w:tc>
        <w:tc>
          <w:tcPr>
            <w:tcW w:w="0" w:type="auto"/>
            <w:tcBorders>
              <w:top w:val="single" w:sz="6" w:space="0" w:color="000000"/>
              <w:left w:val="single" w:sz="6" w:space="0" w:color="000000"/>
              <w:bottom w:val="single" w:sz="6" w:space="0" w:color="000000"/>
              <w:right w:val="single" w:sz="6" w:space="0" w:color="000000"/>
            </w:tcBorders>
            <w:vAlign w:val="center"/>
          </w:tcPr>
          <w:p w14:paraId="7E954A33"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404C7280"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4FD16899"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conform legii</w:t>
            </w:r>
          </w:p>
        </w:tc>
        <w:tc>
          <w:tcPr>
            <w:tcW w:w="0" w:type="auto"/>
            <w:tcBorders>
              <w:top w:val="single" w:sz="6" w:space="0" w:color="000000"/>
              <w:left w:val="single" w:sz="6" w:space="0" w:color="000000"/>
              <w:bottom w:val="single" w:sz="6" w:space="0" w:color="000000"/>
              <w:right w:val="single" w:sz="6" w:space="0" w:color="000000"/>
            </w:tcBorders>
            <w:vAlign w:val="center"/>
          </w:tcPr>
          <w:p w14:paraId="2FA69617"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4D8C866" w14:textId="77777777" w:rsidR="00D10D10" w:rsidRPr="000A004D" w:rsidRDefault="00D10D10" w:rsidP="000E5A1E">
            <w:pPr>
              <w:pStyle w:val="spar4"/>
              <w:jc w:val="center"/>
              <w:rPr>
                <w:rFonts w:ascii="Times New Roman" w:hAnsi="Times New Roman"/>
                <w:color w:val="000000"/>
                <w:sz w:val="20"/>
                <w:szCs w:val="20"/>
                <w:lang w:val="ro-RO"/>
              </w:rPr>
            </w:pPr>
            <w:r w:rsidRPr="000A004D">
              <w:rPr>
                <w:rFonts w:ascii="Times New Roman" w:hAnsi="Times New Roman"/>
                <w:color w:val="000000"/>
                <w:sz w:val="20"/>
                <w:szCs w:val="20"/>
                <w:lang w:val="ro-RO"/>
              </w:rPr>
              <w:t>0%</w:t>
            </w:r>
          </w:p>
        </w:tc>
      </w:tr>
    </w:tbl>
    <w:p w14:paraId="50064AC1" w14:textId="77777777" w:rsidR="00D10D10" w:rsidRPr="000A004D" w:rsidRDefault="00D10D10" w:rsidP="00D10D10">
      <w:pPr>
        <w:tabs>
          <w:tab w:val="left" w:pos="284"/>
        </w:tabs>
        <w:spacing w:after="0" w:line="240" w:lineRule="auto"/>
        <w:ind w:firstLine="709"/>
        <w:jc w:val="both"/>
        <w:rPr>
          <w:rFonts w:ascii="Times New Roman" w:hAnsi="Times New Roman"/>
          <w:bCs/>
          <w:sz w:val="20"/>
          <w:szCs w:val="20"/>
        </w:rPr>
      </w:pPr>
    </w:p>
    <w:p w14:paraId="1C6EB9B6" w14:textId="77777777" w:rsidR="00D10D10" w:rsidRPr="000A004D" w:rsidRDefault="00D10D10" w:rsidP="00D10D10">
      <w:pPr>
        <w:pStyle w:val="spar"/>
        <w:jc w:val="both"/>
        <w:rPr>
          <w:rFonts w:eastAsiaTheme="minorEastAsia"/>
          <w:lang w:val="ro-RO"/>
        </w:rPr>
      </w:pPr>
      <w:r w:rsidRPr="000A004D">
        <w:rPr>
          <w:color w:val="000000"/>
          <w:sz w:val="20"/>
          <w:szCs w:val="20"/>
          <w:shd w:val="clear" w:color="auto" w:fill="FFFFFF"/>
          <w:lang w:val="ro-RO"/>
        </w:rPr>
        <w:t>*1) Indicatorul reprezintă reducerea consumului de energie anual, astfel încât această reducere de 1,3% să se încadreze în obiectivele europene stabilite pentru perioada 2023- 2030, potrivit cărora reducerea colectivă reprezintă 11,7% la nivelul UE.</w:t>
      </w:r>
    </w:p>
    <w:p w14:paraId="5ED74EA9"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*2) Ținta de reducere stabilită conform Strategiei pe Termen Lung a României.</w:t>
      </w:r>
    </w:p>
    <w:p w14:paraId="04F1978B"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*3) Ținta de reducere stabilită conform Planului Național Integrat de Energie și Schimbări Climatice.</w:t>
      </w:r>
    </w:p>
    <w:p w14:paraId="434F636C"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*4) Nivelul minim al acestui indicator reprezintă tendința firească (fără accidente), orice valoare mai mare decât 0 trebuie fundamentată.</w:t>
      </w:r>
    </w:p>
    <w:p w14:paraId="57A5FB5A"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*5) Nivelul minim al acestui indicator reprezintă tendința firească (fără accidente), orice valoare mai mare decât 0 trebuie fundamentată.</w:t>
      </w:r>
    </w:p>
    <w:p w14:paraId="15A892BA"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*6) În situația în care se înregistrează brevete și invenții, acest indicator este monitorizat în evoluție.</w:t>
      </w:r>
    </w:p>
    <w:p w14:paraId="7F1193AD"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*7) Indicatorul respectă plafoanele prevăzute în legislație.</w:t>
      </w:r>
    </w:p>
    <w:p w14:paraId="605B5732"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*8) Acest indicator este monitorizat în evoluție.</w:t>
      </w:r>
    </w:p>
    <w:p w14:paraId="2B2D030A"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*9) Acest indicator este monitorizat în evoluție.</w:t>
      </w:r>
    </w:p>
    <w:p w14:paraId="78DA635B"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*10) Indicatorul respectă prevederile legislative.</w:t>
      </w:r>
    </w:p>
    <w:p w14:paraId="6D229A42" w14:textId="77777777" w:rsidR="00D10D10" w:rsidRPr="000A004D" w:rsidRDefault="00D10D10" w:rsidP="00D10D10">
      <w:pPr>
        <w:pStyle w:val="spar"/>
        <w:jc w:val="both"/>
        <w:rPr>
          <w:color w:val="000000"/>
          <w:sz w:val="20"/>
          <w:szCs w:val="20"/>
          <w:shd w:val="clear" w:color="auto" w:fill="FFFFFF"/>
          <w:lang w:val="ro-RO"/>
        </w:rPr>
      </w:pPr>
      <w:r w:rsidRPr="000A004D">
        <w:rPr>
          <w:color w:val="000000"/>
          <w:sz w:val="20"/>
          <w:szCs w:val="20"/>
          <w:shd w:val="clear" w:color="auto" w:fill="FFFFFF"/>
          <w:lang w:val="ro-RO"/>
        </w:rPr>
        <w:t>*11) Nivelul minim al acestui indicator reprezintă tendința recomandărilor europene, potrivit cărora, pentru aceeași activitate, angajații de sex feminin și cei de sex masculin trebuie să aibă același nivel de remunerare. Orice valoare mai mare decât 0 trebuie fundamentată.</w:t>
      </w:r>
    </w:p>
    <w:p w14:paraId="6384CE16" w14:textId="77777777" w:rsidR="00D10D10" w:rsidRDefault="00D10D10" w:rsidP="00D10D10">
      <w:pPr>
        <w:autoSpaceDE w:val="0"/>
        <w:autoSpaceDN w:val="0"/>
        <w:adjustRightInd w:val="0"/>
        <w:rPr>
          <w:rFonts w:ascii="Times New Roman" w:hAnsi="Times New Roman"/>
          <w:sz w:val="24"/>
          <w:szCs w:val="24"/>
        </w:rPr>
      </w:pPr>
    </w:p>
    <w:p w14:paraId="78E3026C" w14:textId="77777777" w:rsidR="00D10D10" w:rsidRDefault="00D10D10" w:rsidP="00D10D10">
      <w:pPr>
        <w:autoSpaceDE w:val="0"/>
        <w:autoSpaceDN w:val="0"/>
        <w:adjustRightInd w:val="0"/>
        <w:rPr>
          <w:rFonts w:ascii="Times New Roman" w:hAnsi="Times New Roman"/>
          <w:b/>
          <w:sz w:val="18"/>
          <w:szCs w:val="18"/>
        </w:rPr>
        <w:sectPr w:rsidR="00D10D10" w:rsidSect="00D10D10">
          <w:headerReference w:type="first" r:id="rId10"/>
          <w:pgSz w:w="16838" w:h="11900" w:orient="landscape"/>
          <w:pgMar w:top="993" w:right="810" w:bottom="843" w:left="1440" w:header="432" w:footer="0" w:gutter="0"/>
          <w:cols w:space="720"/>
          <w:titlePg/>
          <w:docGrid w:linePitch="299"/>
        </w:sectPr>
      </w:pPr>
    </w:p>
    <w:p w14:paraId="37E0E0AC" w14:textId="77777777" w:rsidR="00D10D10" w:rsidRPr="007E217A" w:rsidRDefault="00D10D10" w:rsidP="00D10D10">
      <w:pPr>
        <w:pStyle w:val="BodyText"/>
        <w:spacing w:before="0" w:line="278" w:lineRule="auto"/>
        <w:ind w:left="450" w:right="17" w:firstLine="258"/>
        <w:jc w:val="both"/>
        <w:rPr>
          <w:rFonts w:ascii="Times New Roman" w:hAnsi="Times New Roman"/>
          <w:sz w:val="24"/>
          <w:szCs w:val="24"/>
          <w:lang w:val="pt-BR"/>
        </w:rPr>
      </w:pPr>
      <w:r w:rsidRPr="007E217A">
        <w:rPr>
          <w:rFonts w:ascii="Times New Roman" w:hAnsi="Times New Roman"/>
          <w:color w:val="313131"/>
          <w:sz w:val="24"/>
          <w:szCs w:val="24"/>
          <w:lang w:val="ro-RO"/>
        </w:rPr>
        <w:lastRenderedPageBreak/>
        <w:t>Pe</w:t>
      </w:r>
      <w:r w:rsidRPr="007E217A">
        <w:rPr>
          <w:rFonts w:ascii="Times New Roman" w:hAnsi="Times New Roman"/>
          <w:color w:val="313131"/>
          <w:spacing w:val="-15"/>
          <w:sz w:val="24"/>
          <w:szCs w:val="24"/>
          <w:lang w:val="ro-RO"/>
        </w:rPr>
        <w:t xml:space="preserve"> </w:t>
      </w:r>
      <w:r w:rsidRPr="007E217A">
        <w:rPr>
          <w:rFonts w:ascii="Times New Roman" w:hAnsi="Times New Roman"/>
          <w:color w:val="2F2F2F"/>
          <w:sz w:val="24"/>
          <w:szCs w:val="24"/>
          <w:lang w:val="ro-RO"/>
        </w:rPr>
        <w:t>lângă</w:t>
      </w:r>
      <w:r w:rsidRPr="007E217A">
        <w:rPr>
          <w:rFonts w:ascii="Times New Roman" w:hAnsi="Times New Roman"/>
          <w:color w:val="2F2F2F"/>
          <w:spacing w:val="-14"/>
          <w:sz w:val="24"/>
          <w:szCs w:val="24"/>
          <w:lang w:val="ro-RO"/>
        </w:rPr>
        <w:t xml:space="preserve"> </w:t>
      </w:r>
      <w:r w:rsidRPr="007E217A">
        <w:rPr>
          <w:rFonts w:ascii="Times New Roman" w:hAnsi="Times New Roman"/>
          <w:color w:val="1C1C1C"/>
          <w:sz w:val="24"/>
          <w:szCs w:val="24"/>
          <w:lang w:val="ro-RO"/>
        </w:rPr>
        <w:t>indicatori</w:t>
      </w:r>
      <w:r w:rsidRPr="007E217A">
        <w:rPr>
          <w:rFonts w:ascii="Times New Roman" w:hAnsi="Times New Roman"/>
          <w:color w:val="1C1C1C"/>
          <w:spacing w:val="-15"/>
          <w:sz w:val="24"/>
          <w:szCs w:val="24"/>
          <w:lang w:val="ro-RO"/>
        </w:rPr>
        <w:t xml:space="preserve">i </w:t>
      </w:r>
      <w:r w:rsidRPr="007E217A">
        <w:rPr>
          <w:rFonts w:ascii="Times New Roman" w:hAnsi="Times New Roman"/>
          <w:color w:val="242424"/>
          <w:sz w:val="24"/>
          <w:szCs w:val="24"/>
          <w:lang w:val="ro-RO"/>
        </w:rPr>
        <w:t>minimi</w:t>
      </w:r>
      <w:r w:rsidRPr="007E217A">
        <w:rPr>
          <w:rFonts w:ascii="Times New Roman" w:hAnsi="Times New Roman"/>
          <w:color w:val="242424"/>
          <w:spacing w:val="-15"/>
          <w:sz w:val="24"/>
          <w:szCs w:val="24"/>
          <w:lang w:val="ro-RO"/>
        </w:rPr>
        <w:t xml:space="preserve"> </w:t>
      </w:r>
      <w:r w:rsidRPr="007E217A">
        <w:rPr>
          <w:rFonts w:ascii="Times New Roman" w:hAnsi="Times New Roman"/>
          <w:color w:val="2A2A2A"/>
          <w:sz w:val="24"/>
          <w:szCs w:val="24"/>
          <w:lang w:val="ro-RO"/>
        </w:rPr>
        <w:t>de</w:t>
      </w:r>
      <w:r w:rsidRPr="007E217A">
        <w:rPr>
          <w:rFonts w:ascii="Times New Roman" w:hAnsi="Times New Roman"/>
          <w:color w:val="2A2A2A"/>
          <w:spacing w:val="-11"/>
          <w:sz w:val="24"/>
          <w:szCs w:val="24"/>
          <w:lang w:val="ro-RO"/>
        </w:rPr>
        <w:t xml:space="preserve"> </w:t>
      </w:r>
      <w:r w:rsidRPr="007E217A">
        <w:rPr>
          <w:rFonts w:ascii="Times New Roman" w:hAnsi="Times New Roman"/>
          <w:color w:val="232323"/>
          <w:sz w:val="24"/>
          <w:szCs w:val="24"/>
          <w:lang w:val="ro-RO"/>
        </w:rPr>
        <w:t xml:space="preserve">performanță, </w:t>
      </w:r>
      <w:r w:rsidRPr="007E217A">
        <w:rPr>
          <w:rFonts w:ascii="Times New Roman" w:hAnsi="Times New Roman"/>
          <w:color w:val="131313"/>
          <w:sz w:val="24"/>
          <w:szCs w:val="24"/>
          <w:lang w:val="ro-RO"/>
        </w:rPr>
        <w:t>financiari</w:t>
      </w:r>
      <w:r w:rsidRPr="007E217A">
        <w:rPr>
          <w:rFonts w:ascii="Times New Roman" w:hAnsi="Times New Roman"/>
          <w:color w:val="131313"/>
          <w:spacing w:val="-8"/>
          <w:sz w:val="24"/>
          <w:szCs w:val="24"/>
          <w:lang w:val="ro-RO"/>
        </w:rPr>
        <w:t xml:space="preserve"> </w:t>
      </w:r>
      <w:r w:rsidRPr="007E217A">
        <w:rPr>
          <w:rFonts w:ascii="Times New Roman" w:hAnsi="Times New Roman"/>
          <w:color w:val="2F2F2F"/>
          <w:sz w:val="24"/>
          <w:szCs w:val="24"/>
          <w:lang w:val="ro-RO"/>
        </w:rPr>
        <w:t>și</w:t>
      </w:r>
      <w:r w:rsidRPr="007E217A">
        <w:rPr>
          <w:rFonts w:ascii="Times New Roman" w:hAnsi="Times New Roman"/>
          <w:color w:val="2F2F2F"/>
          <w:spacing w:val="-10"/>
          <w:sz w:val="24"/>
          <w:szCs w:val="24"/>
          <w:lang w:val="ro-RO"/>
        </w:rPr>
        <w:t xml:space="preserve"> </w:t>
      </w:r>
      <w:r w:rsidRPr="007E217A">
        <w:rPr>
          <w:rFonts w:ascii="Times New Roman" w:hAnsi="Times New Roman"/>
          <w:color w:val="161616"/>
          <w:sz w:val="24"/>
          <w:szCs w:val="24"/>
          <w:lang w:val="ro-RO"/>
        </w:rPr>
        <w:t>nefinanciari,</w:t>
      </w:r>
      <w:r w:rsidRPr="007E217A">
        <w:rPr>
          <w:rFonts w:ascii="Times New Roman" w:hAnsi="Times New Roman"/>
          <w:color w:val="161616"/>
          <w:spacing w:val="-9"/>
          <w:sz w:val="24"/>
          <w:szCs w:val="24"/>
          <w:lang w:val="ro-RO"/>
        </w:rPr>
        <w:t xml:space="preserve"> </w:t>
      </w:r>
      <w:r w:rsidRPr="007E217A">
        <w:rPr>
          <w:rFonts w:ascii="Times New Roman" w:hAnsi="Times New Roman"/>
          <w:color w:val="131313"/>
          <w:sz w:val="24"/>
          <w:szCs w:val="24"/>
          <w:lang w:val="ro-RO"/>
        </w:rPr>
        <w:t>stabiliț</w:t>
      </w:r>
      <w:r w:rsidRPr="007E217A">
        <w:rPr>
          <w:rFonts w:ascii="Times New Roman" w:hAnsi="Times New Roman"/>
          <w:color w:val="131313"/>
          <w:spacing w:val="-15"/>
          <w:sz w:val="24"/>
          <w:szCs w:val="24"/>
          <w:lang w:val="ro-RO"/>
        </w:rPr>
        <w:t xml:space="preserve">i </w:t>
      </w:r>
      <w:r w:rsidRPr="007E217A">
        <w:rPr>
          <w:rFonts w:ascii="Times New Roman" w:hAnsi="Times New Roman"/>
          <w:color w:val="2B2B2B"/>
          <w:sz w:val="24"/>
          <w:szCs w:val="24"/>
          <w:lang w:val="ro-RO"/>
        </w:rPr>
        <w:t>la</w:t>
      </w:r>
      <w:r w:rsidRPr="007E217A">
        <w:rPr>
          <w:rFonts w:ascii="Times New Roman" w:hAnsi="Times New Roman"/>
          <w:color w:val="2B2B2B"/>
          <w:spacing w:val="-11"/>
          <w:sz w:val="24"/>
          <w:szCs w:val="24"/>
          <w:lang w:val="ro-RO"/>
        </w:rPr>
        <w:t xml:space="preserve"> </w:t>
      </w:r>
      <w:r w:rsidRPr="007E217A">
        <w:rPr>
          <w:rFonts w:ascii="Times New Roman" w:hAnsi="Times New Roman"/>
          <w:color w:val="181818"/>
          <w:sz w:val="24"/>
          <w:szCs w:val="24"/>
          <w:lang w:val="ro-RO"/>
        </w:rPr>
        <w:t xml:space="preserve">nivel </w:t>
      </w:r>
      <w:r w:rsidRPr="007E217A">
        <w:rPr>
          <w:rFonts w:ascii="Times New Roman" w:hAnsi="Times New Roman"/>
          <w:color w:val="1F1F1F"/>
          <w:sz w:val="24"/>
          <w:szCs w:val="24"/>
          <w:lang w:val="ro-RO"/>
        </w:rPr>
        <w:t>național</w:t>
      </w:r>
      <w:r w:rsidRPr="007E217A">
        <w:rPr>
          <w:rFonts w:ascii="Times New Roman" w:hAnsi="Times New Roman"/>
          <w:color w:val="1F1F1F"/>
          <w:spacing w:val="10"/>
          <w:sz w:val="24"/>
          <w:szCs w:val="24"/>
          <w:lang w:val="ro-RO"/>
        </w:rPr>
        <w:t xml:space="preserve"> </w:t>
      </w:r>
      <w:r w:rsidRPr="007E217A">
        <w:rPr>
          <w:rFonts w:ascii="Times New Roman" w:hAnsi="Times New Roman"/>
          <w:color w:val="181818"/>
          <w:sz w:val="24"/>
          <w:szCs w:val="24"/>
          <w:lang w:val="ro-RO"/>
        </w:rPr>
        <w:t xml:space="preserve">prin </w:t>
      </w:r>
      <w:r w:rsidRPr="007E217A">
        <w:rPr>
          <w:rFonts w:ascii="Times New Roman" w:hAnsi="Times New Roman"/>
          <w:color w:val="363636"/>
          <w:sz w:val="24"/>
          <w:szCs w:val="24"/>
          <w:lang w:val="ro-RO"/>
        </w:rPr>
        <w:t xml:space="preserve">Ordinul </w:t>
      </w:r>
      <w:r w:rsidRPr="007E217A">
        <w:rPr>
          <w:rFonts w:ascii="Times New Roman" w:hAnsi="Times New Roman"/>
          <w:color w:val="343434"/>
          <w:sz w:val="24"/>
          <w:szCs w:val="24"/>
          <w:lang w:val="ro-RO"/>
        </w:rPr>
        <w:t>P</w:t>
      </w:r>
      <w:r w:rsidRPr="007E217A">
        <w:rPr>
          <w:rFonts w:ascii="Times New Roman" w:hAnsi="Times New Roman"/>
          <w:color w:val="262626"/>
          <w:sz w:val="24"/>
          <w:szCs w:val="24"/>
          <w:lang w:val="ro-RO"/>
        </w:rPr>
        <w:t xml:space="preserve">reședintelui </w:t>
      </w:r>
      <w:r w:rsidRPr="007E217A">
        <w:rPr>
          <w:rFonts w:ascii="Times New Roman" w:hAnsi="Times New Roman"/>
          <w:color w:val="2F2F2F"/>
          <w:sz w:val="24"/>
          <w:szCs w:val="24"/>
          <w:lang w:val="ro-RO"/>
        </w:rPr>
        <w:t xml:space="preserve">AMEPIP </w:t>
      </w:r>
      <w:r w:rsidRPr="007E217A">
        <w:rPr>
          <w:rFonts w:ascii="Times New Roman" w:hAnsi="Times New Roman"/>
          <w:color w:val="2A2A2A"/>
          <w:sz w:val="24"/>
          <w:szCs w:val="24"/>
          <w:lang w:val="ro-RO"/>
        </w:rPr>
        <w:t xml:space="preserve">nr. </w:t>
      </w:r>
      <w:r w:rsidRPr="007E217A">
        <w:rPr>
          <w:rFonts w:ascii="Times New Roman" w:hAnsi="Times New Roman"/>
          <w:color w:val="1A1A1A"/>
          <w:sz w:val="24"/>
          <w:szCs w:val="24"/>
          <w:lang w:val="ro-RO"/>
        </w:rPr>
        <w:t>65</w:t>
      </w:r>
      <w:r w:rsidRPr="007E217A">
        <w:rPr>
          <w:rFonts w:ascii="Times New Roman" w:hAnsi="Times New Roman"/>
          <w:color w:val="2A2A2A"/>
          <w:sz w:val="24"/>
          <w:szCs w:val="24"/>
          <w:lang w:val="ro-RO"/>
        </w:rPr>
        <w:t xml:space="preserve">1/2024 și </w:t>
      </w:r>
      <w:r w:rsidRPr="007E217A">
        <w:rPr>
          <w:rFonts w:ascii="Times New Roman" w:hAnsi="Times New Roman"/>
          <w:color w:val="212121"/>
          <w:sz w:val="24"/>
          <w:szCs w:val="24"/>
          <w:lang w:val="ro-RO"/>
        </w:rPr>
        <w:t xml:space="preserve">incluși </w:t>
      </w:r>
      <w:r w:rsidRPr="007E217A">
        <w:rPr>
          <w:rFonts w:ascii="Times New Roman" w:hAnsi="Times New Roman"/>
          <w:color w:val="232323"/>
          <w:sz w:val="24"/>
          <w:szCs w:val="24"/>
          <w:lang w:val="ro-RO"/>
        </w:rPr>
        <w:t xml:space="preserve">anterior, </w:t>
      </w:r>
      <w:r w:rsidRPr="007E217A">
        <w:rPr>
          <w:rFonts w:ascii="Times New Roman" w:hAnsi="Times New Roman"/>
          <w:color w:val="2B2B2B"/>
          <w:sz w:val="24"/>
          <w:szCs w:val="24"/>
          <w:lang w:val="ro-RO"/>
        </w:rPr>
        <w:t xml:space="preserve">autoritatea </w:t>
      </w:r>
      <w:r w:rsidRPr="007E217A">
        <w:rPr>
          <w:rFonts w:ascii="Times New Roman" w:hAnsi="Times New Roman"/>
          <w:color w:val="151515"/>
          <w:sz w:val="24"/>
          <w:szCs w:val="24"/>
          <w:lang w:val="ro-RO"/>
        </w:rPr>
        <w:t xml:space="preserve">publică </w:t>
      </w:r>
      <w:r w:rsidRPr="007E217A">
        <w:rPr>
          <w:rFonts w:ascii="Times New Roman" w:hAnsi="Times New Roman"/>
          <w:color w:val="262626"/>
          <w:sz w:val="24"/>
          <w:szCs w:val="24"/>
          <w:lang w:val="ro-RO"/>
        </w:rPr>
        <w:t xml:space="preserve">tutelară </w:t>
      </w:r>
      <w:r w:rsidRPr="007E217A">
        <w:rPr>
          <w:rFonts w:ascii="Times New Roman" w:hAnsi="Times New Roman"/>
          <w:color w:val="232323"/>
          <w:sz w:val="24"/>
          <w:szCs w:val="24"/>
          <w:lang w:val="ro-RO"/>
        </w:rPr>
        <w:t xml:space="preserve">consideră </w:t>
      </w:r>
      <w:r w:rsidRPr="007E217A">
        <w:rPr>
          <w:rFonts w:ascii="Times New Roman" w:hAnsi="Times New Roman"/>
          <w:color w:val="2B2B2B"/>
          <w:sz w:val="24"/>
          <w:szCs w:val="24"/>
          <w:lang w:val="ro-RO"/>
        </w:rPr>
        <w:t xml:space="preserve">necesară </w:t>
      </w:r>
      <w:r w:rsidRPr="007E217A">
        <w:rPr>
          <w:rFonts w:ascii="Times New Roman" w:hAnsi="Times New Roman"/>
          <w:color w:val="1C1C1C"/>
          <w:sz w:val="24"/>
          <w:szCs w:val="24"/>
          <w:lang w:val="ro-RO"/>
        </w:rPr>
        <w:t xml:space="preserve">definirea </w:t>
      </w:r>
      <w:r w:rsidRPr="007E217A">
        <w:rPr>
          <w:rFonts w:ascii="Times New Roman" w:hAnsi="Times New Roman"/>
          <w:color w:val="2D2D2D"/>
          <w:sz w:val="24"/>
          <w:szCs w:val="24"/>
          <w:lang w:val="ro-RO"/>
        </w:rPr>
        <w:t xml:space="preserve">unor </w:t>
      </w:r>
      <w:r w:rsidRPr="007E217A">
        <w:rPr>
          <w:rFonts w:ascii="Times New Roman" w:hAnsi="Times New Roman"/>
          <w:color w:val="1C1C1C"/>
          <w:sz w:val="24"/>
          <w:szCs w:val="24"/>
          <w:lang w:val="ro-RO"/>
        </w:rPr>
        <w:t xml:space="preserve">indicatori </w:t>
      </w:r>
      <w:r w:rsidRPr="007E217A">
        <w:rPr>
          <w:rFonts w:ascii="Times New Roman" w:hAnsi="Times New Roman"/>
          <w:color w:val="232323"/>
          <w:sz w:val="24"/>
          <w:szCs w:val="24"/>
          <w:lang w:val="ro-RO"/>
        </w:rPr>
        <w:t xml:space="preserve">suplimentari. </w:t>
      </w:r>
      <w:r w:rsidRPr="007E217A">
        <w:rPr>
          <w:rFonts w:ascii="Times New Roman" w:hAnsi="Times New Roman"/>
          <w:color w:val="262626"/>
          <w:sz w:val="24"/>
          <w:szCs w:val="24"/>
          <w:lang w:val="pt-BR"/>
        </w:rPr>
        <w:t xml:space="preserve">Aceştia </w:t>
      </w:r>
      <w:r w:rsidRPr="007E217A">
        <w:rPr>
          <w:rFonts w:ascii="Times New Roman" w:hAnsi="Times New Roman"/>
          <w:color w:val="161616"/>
          <w:sz w:val="24"/>
          <w:szCs w:val="24"/>
          <w:lang w:val="pt-BR"/>
        </w:rPr>
        <w:t xml:space="preserve">vor </w:t>
      </w:r>
      <w:r w:rsidRPr="007E217A">
        <w:rPr>
          <w:rFonts w:ascii="Times New Roman" w:hAnsi="Times New Roman"/>
          <w:color w:val="2A2A2A"/>
          <w:sz w:val="24"/>
          <w:szCs w:val="24"/>
          <w:lang w:val="pt-BR"/>
        </w:rPr>
        <w:t xml:space="preserve">reflecta </w:t>
      </w:r>
      <w:r w:rsidRPr="007E217A">
        <w:rPr>
          <w:rFonts w:ascii="Times New Roman" w:hAnsi="Times New Roman"/>
          <w:color w:val="1A1A1A"/>
          <w:sz w:val="24"/>
          <w:szCs w:val="24"/>
          <w:lang w:val="pt-BR"/>
        </w:rPr>
        <w:t>particularități</w:t>
      </w:r>
      <w:r w:rsidRPr="007E217A">
        <w:rPr>
          <w:rFonts w:ascii="Times New Roman" w:hAnsi="Times New Roman"/>
          <w:color w:val="2D2D2D"/>
          <w:sz w:val="24"/>
          <w:szCs w:val="24"/>
          <w:lang w:val="pt-BR"/>
        </w:rPr>
        <w:t xml:space="preserve">le </w:t>
      </w:r>
      <w:r w:rsidRPr="007E217A">
        <w:rPr>
          <w:rFonts w:ascii="Times New Roman" w:hAnsi="Times New Roman"/>
          <w:color w:val="2A2A2A"/>
          <w:sz w:val="24"/>
          <w:szCs w:val="24"/>
          <w:lang w:val="pt-BR"/>
        </w:rPr>
        <w:t xml:space="preserve">operaționale, comerciale </w:t>
      </w:r>
      <w:r w:rsidRPr="007E217A">
        <w:rPr>
          <w:rFonts w:ascii="Times New Roman" w:hAnsi="Times New Roman"/>
          <w:color w:val="2F2F2F"/>
          <w:sz w:val="24"/>
          <w:szCs w:val="24"/>
          <w:lang w:val="pt-BR"/>
        </w:rPr>
        <w:t xml:space="preserve">și </w:t>
      </w:r>
      <w:r w:rsidRPr="007E217A">
        <w:rPr>
          <w:rFonts w:ascii="Times New Roman" w:hAnsi="Times New Roman"/>
          <w:color w:val="313131"/>
          <w:sz w:val="24"/>
          <w:szCs w:val="24"/>
          <w:lang w:val="pt-BR"/>
        </w:rPr>
        <w:t xml:space="preserve">de </w:t>
      </w:r>
      <w:r w:rsidRPr="007E217A">
        <w:rPr>
          <w:rFonts w:ascii="Times New Roman" w:hAnsi="Times New Roman"/>
          <w:color w:val="212121"/>
          <w:sz w:val="24"/>
          <w:szCs w:val="24"/>
          <w:lang w:val="pt-BR"/>
        </w:rPr>
        <w:t xml:space="preserve">dezvoltare </w:t>
      </w:r>
      <w:r w:rsidRPr="007E217A">
        <w:rPr>
          <w:rFonts w:ascii="Times New Roman" w:hAnsi="Times New Roman"/>
          <w:color w:val="1F1F1F"/>
          <w:sz w:val="24"/>
          <w:szCs w:val="24"/>
          <w:lang w:val="pt-BR"/>
        </w:rPr>
        <w:t xml:space="preserve">ale </w:t>
      </w:r>
      <w:r w:rsidRPr="007E217A">
        <w:rPr>
          <w:rFonts w:ascii="Times New Roman" w:hAnsi="Times New Roman"/>
          <w:color w:val="0F0F0F"/>
          <w:sz w:val="24"/>
          <w:szCs w:val="24"/>
          <w:lang w:val="pt-BR"/>
        </w:rPr>
        <w:t xml:space="preserve">regiei, </w:t>
      </w:r>
      <w:r w:rsidRPr="007E217A">
        <w:rPr>
          <w:rFonts w:ascii="Times New Roman" w:hAnsi="Times New Roman"/>
          <w:color w:val="1A1A1A"/>
          <w:sz w:val="24"/>
          <w:szCs w:val="24"/>
          <w:lang w:val="pt-BR"/>
        </w:rPr>
        <w:t xml:space="preserve">oferind </w:t>
      </w:r>
      <w:r w:rsidRPr="007E217A">
        <w:rPr>
          <w:rFonts w:ascii="Times New Roman" w:hAnsi="Times New Roman"/>
          <w:color w:val="3B3B3B"/>
          <w:sz w:val="24"/>
          <w:szCs w:val="24"/>
          <w:lang w:val="pt-BR"/>
        </w:rPr>
        <w:t xml:space="preserve">o </w:t>
      </w:r>
      <w:r w:rsidRPr="007E217A">
        <w:rPr>
          <w:rFonts w:ascii="Times New Roman" w:hAnsi="Times New Roman"/>
          <w:color w:val="232323"/>
          <w:sz w:val="24"/>
          <w:szCs w:val="24"/>
          <w:lang w:val="pt-BR"/>
        </w:rPr>
        <w:t>imagine</w:t>
      </w:r>
      <w:r w:rsidRPr="007E217A">
        <w:rPr>
          <w:rFonts w:ascii="Times New Roman" w:hAnsi="Times New Roman"/>
          <w:color w:val="232323"/>
          <w:spacing w:val="22"/>
          <w:sz w:val="24"/>
          <w:szCs w:val="24"/>
          <w:lang w:val="pt-BR"/>
        </w:rPr>
        <w:t xml:space="preserve"> </w:t>
      </w:r>
      <w:r w:rsidRPr="007E217A">
        <w:rPr>
          <w:rFonts w:ascii="Times New Roman" w:hAnsi="Times New Roman"/>
          <w:color w:val="1A1A1A"/>
          <w:sz w:val="24"/>
          <w:szCs w:val="24"/>
          <w:lang w:val="pt-BR"/>
        </w:rPr>
        <w:t xml:space="preserve">fidelă </w:t>
      </w:r>
      <w:r w:rsidRPr="007E217A">
        <w:rPr>
          <w:rFonts w:ascii="Times New Roman" w:hAnsi="Times New Roman"/>
          <w:color w:val="111111"/>
          <w:sz w:val="24"/>
          <w:szCs w:val="24"/>
          <w:lang w:val="pt-BR"/>
        </w:rPr>
        <w:t>asupra</w:t>
      </w:r>
      <w:r w:rsidRPr="007E217A">
        <w:rPr>
          <w:rFonts w:ascii="Times New Roman" w:hAnsi="Times New Roman"/>
          <w:color w:val="111111"/>
          <w:spacing w:val="21"/>
          <w:sz w:val="24"/>
          <w:szCs w:val="24"/>
          <w:lang w:val="pt-BR"/>
        </w:rPr>
        <w:t xml:space="preserve"> </w:t>
      </w:r>
      <w:r w:rsidRPr="007E217A">
        <w:rPr>
          <w:rFonts w:ascii="Times New Roman" w:hAnsi="Times New Roman"/>
          <w:color w:val="0F0F0F"/>
          <w:sz w:val="24"/>
          <w:szCs w:val="24"/>
          <w:lang w:val="pt-BR"/>
        </w:rPr>
        <w:t xml:space="preserve">performanței </w:t>
      </w:r>
      <w:r w:rsidRPr="007E217A">
        <w:rPr>
          <w:rFonts w:ascii="Times New Roman" w:hAnsi="Times New Roman"/>
          <w:color w:val="383838"/>
          <w:sz w:val="24"/>
          <w:szCs w:val="24"/>
          <w:lang w:val="pt-BR"/>
        </w:rPr>
        <w:t xml:space="preserve">și </w:t>
      </w:r>
      <w:r w:rsidRPr="007E217A">
        <w:rPr>
          <w:rFonts w:ascii="Times New Roman" w:hAnsi="Times New Roman"/>
          <w:color w:val="464646"/>
          <w:sz w:val="24"/>
          <w:szCs w:val="24"/>
          <w:lang w:val="pt-BR"/>
        </w:rPr>
        <w:t xml:space="preserve">a </w:t>
      </w:r>
      <w:r w:rsidRPr="007E217A">
        <w:rPr>
          <w:rFonts w:ascii="Times New Roman" w:hAnsi="Times New Roman"/>
          <w:color w:val="2A2A2A"/>
          <w:sz w:val="24"/>
          <w:szCs w:val="24"/>
          <w:lang w:val="pt-BR"/>
        </w:rPr>
        <w:t>gradului</w:t>
      </w:r>
      <w:r w:rsidRPr="007E217A">
        <w:rPr>
          <w:rFonts w:ascii="Times New Roman" w:hAnsi="Times New Roman"/>
          <w:color w:val="2A2A2A"/>
          <w:spacing w:val="38"/>
          <w:sz w:val="24"/>
          <w:szCs w:val="24"/>
          <w:lang w:val="pt-BR"/>
        </w:rPr>
        <w:t xml:space="preserve"> </w:t>
      </w:r>
      <w:r w:rsidRPr="007E217A">
        <w:rPr>
          <w:rFonts w:ascii="Times New Roman" w:hAnsi="Times New Roman"/>
          <w:color w:val="282828"/>
          <w:sz w:val="24"/>
          <w:szCs w:val="24"/>
          <w:lang w:val="pt-BR"/>
        </w:rPr>
        <w:t xml:space="preserve">de </w:t>
      </w:r>
      <w:r w:rsidRPr="007E217A">
        <w:rPr>
          <w:rFonts w:ascii="Times New Roman" w:hAnsi="Times New Roman"/>
          <w:color w:val="1F1F1F"/>
          <w:sz w:val="24"/>
          <w:szCs w:val="24"/>
          <w:lang w:val="pt-BR"/>
        </w:rPr>
        <w:t xml:space="preserve">îndeplinire a </w:t>
      </w:r>
      <w:r w:rsidRPr="007E217A">
        <w:rPr>
          <w:rFonts w:ascii="Times New Roman" w:hAnsi="Times New Roman"/>
          <w:color w:val="1C1C1C"/>
          <w:sz w:val="24"/>
          <w:szCs w:val="24"/>
          <w:lang w:val="pt-BR"/>
        </w:rPr>
        <w:t xml:space="preserve">obiectivelor </w:t>
      </w:r>
      <w:r w:rsidRPr="007E217A">
        <w:rPr>
          <w:rFonts w:ascii="Times New Roman" w:hAnsi="Times New Roman"/>
          <w:color w:val="232323"/>
          <w:sz w:val="24"/>
          <w:szCs w:val="24"/>
          <w:lang w:val="pt-BR"/>
        </w:rPr>
        <w:t xml:space="preserve">stabilite </w:t>
      </w:r>
      <w:r w:rsidRPr="007E217A">
        <w:rPr>
          <w:rFonts w:ascii="Times New Roman" w:hAnsi="Times New Roman"/>
          <w:color w:val="262626"/>
          <w:sz w:val="24"/>
          <w:szCs w:val="24"/>
          <w:lang w:val="pt-BR"/>
        </w:rPr>
        <w:t xml:space="preserve">prin </w:t>
      </w:r>
      <w:r w:rsidRPr="007E217A">
        <w:rPr>
          <w:rFonts w:ascii="Times New Roman" w:hAnsi="Times New Roman"/>
          <w:color w:val="181818"/>
          <w:sz w:val="24"/>
          <w:szCs w:val="24"/>
          <w:lang w:val="pt-BR"/>
        </w:rPr>
        <w:t xml:space="preserve">prezenta </w:t>
      </w:r>
      <w:r w:rsidRPr="007E217A">
        <w:rPr>
          <w:rFonts w:ascii="Times New Roman" w:hAnsi="Times New Roman"/>
          <w:color w:val="262626"/>
          <w:sz w:val="24"/>
          <w:szCs w:val="24"/>
          <w:lang w:val="pt-BR"/>
        </w:rPr>
        <w:t xml:space="preserve">Scrisoare </w:t>
      </w:r>
      <w:r w:rsidRPr="007E217A">
        <w:rPr>
          <w:rFonts w:ascii="Times New Roman" w:hAnsi="Times New Roman"/>
          <w:color w:val="2A2A2A"/>
          <w:sz w:val="24"/>
          <w:szCs w:val="24"/>
          <w:lang w:val="pt-BR"/>
        </w:rPr>
        <w:t xml:space="preserve">de </w:t>
      </w:r>
      <w:r w:rsidRPr="007E217A">
        <w:rPr>
          <w:rFonts w:ascii="Times New Roman" w:hAnsi="Times New Roman"/>
          <w:color w:val="1A1A1A"/>
          <w:sz w:val="24"/>
          <w:szCs w:val="24"/>
          <w:lang w:val="pt-BR"/>
        </w:rPr>
        <w:t>așteptări.</w:t>
      </w:r>
    </w:p>
    <w:p w14:paraId="4917EEA4" w14:textId="77777777" w:rsidR="00D10D10" w:rsidRPr="007E217A" w:rsidRDefault="00D10D10" w:rsidP="00D10D10">
      <w:pPr>
        <w:pStyle w:val="BodyText"/>
        <w:spacing w:before="0" w:line="278" w:lineRule="auto"/>
        <w:ind w:left="450" w:right="17" w:firstLine="258"/>
        <w:jc w:val="both"/>
        <w:rPr>
          <w:rFonts w:ascii="Times New Roman" w:hAnsi="Times New Roman"/>
          <w:color w:val="1F1F1F"/>
          <w:sz w:val="24"/>
          <w:szCs w:val="24"/>
          <w:lang w:val="pt-BR"/>
        </w:rPr>
      </w:pPr>
      <w:r w:rsidRPr="007E217A">
        <w:rPr>
          <w:rFonts w:ascii="Times New Roman" w:hAnsi="Times New Roman"/>
          <w:color w:val="2D2D2D"/>
          <w:sz w:val="24"/>
          <w:szCs w:val="24"/>
          <w:lang w:val="pt-BR"/>
        </w:rPr>
        <w:t xml:space="preserve">lndicatorii vor </w:t>
      </w:r>
      <w:r w:rsidRPr="007E217A">
        <w:rPr>
          <w:rFonts w:ascii="Times New Roman" w:hAnsi="Times New Roman"/>
          <w:color w:val="3B3B3B"/>
          <w:sz w:val="24"/>
          <w:szCs w:val="24"/>
          <w:lang w:val="pt-BR"/>
        </w:rPr>
        <w:t xml:space="preserve">fi </w:t>
      </w:r>
      <w:r w:rsidRPr="007E217A">
        <w:rPr>
          <w:rFonts w:ascii="Times New Roman" w:hAnsi="Times New Roman"/>
          <w:color w:val="2D2D2D"/>
          <w:sz w:val="24"/>
          <w:szCs w:val="24"/>
          <w:lang w:val="pt-BR"/>
        </w:rPr>
        <w:t>formulaț</w:t>
      </w:r>
      <w:r w:rsidRPr="007E217A">
        <w:rPr>
          <w:rFonts w:ascii="Times New Roman" w:hAnsi="Times New Roman"/>
          <w:color w:val="2D2D2D"/>
          <w:spacing w:val="-15"/>
          <w:sz w:val="24"/>
          <w:szCs w:val="24"/>
          <w:lang w:val="pt-BR"/>
        </w:rPr>
        <w:t xml:space="preserve">i </w:t>
      </w:r>
      <w:r w:rsidRPr="007E217A">
        <w:rPr>
          <w:rFonts w:ascii="Times New Roman" w:hAnsi="Times New Roman"/>
          <w:color w:val="313131"/>
          <w:w w:val="95"/>
          <w:sz w:val="24"/>
          <w:szCs w:val="24"/>
          <w:lang w:val="pt-BR"/>
        </w:rPr>
        <w:t xml:space="preserve"> </w:t>
      </w:r>
      <w:r w:rsidRPr="007E217A">
        <w:rPr>
          <w:rFonts w:ascii="Times New Roman" w:hAnsi="Times New Roman"/>
          <w:color w:val="363636"/>
          <w:sz w:val="24"/>
          <w:szCs w:val="24"/>
          <w:lang w:val="pt-BR"/>
        </w:rPr>
        <w:t xml:space="preserve">la </w:t>
      </w:r>
      <w:r w:rsidRPr="007E217A">
        <w:rPr>
          <w:rFonts w:ascii="Times New Roman" w:hAnsi="Times New Roman"/>
          <w:color w:val="313131"/>
          <w:sz w:val="24"/>
          <w:szCs w:val="24"/>
          <w:lang w:val="pt-BR"/>
        </w:rPr>
        <w:t xml:space="preserve">un </w:t>
      </w:r>
      <w:r w:rsidRPr="007E217A">
        <w:rPr>
          <w:rFonts w:ascii="Times New Roman" w:hAnsi="Times New Roman"/>
          <w:color w:val="363636"/>
          <w:sz w:val="24"/>
          <w:szCs w:val="24"/>
          <w:lang w:val="pt-BR"/>
        </w:rPr>
        <w:t xml:space="preserve">nivel </w:t>
      </w:r>
      <w:r w:rsidRPr="007E217A">
        <w:rPr>
          <w:rFonts w:ascii="Times New Roman" w:hAnsi="Times New Roman"/>
          <w:color w:val="232323"/>
          <w:sz w:val="24"/>
          <w:szCs w:val="24"/>
          <w:lang w:val="pt-BR"/>
        </w:rPr>
        <w:t xml:space="preserve">general, </w:t>
      </w:r>
      <w:r w:rsidRPr="007E217A">
        <w:rPr>
          <w:rFonts w:ascii="Times New Roman" w:hAnsi="Times New Roman"/>
          <w:color w:val="262626"/>
          <w:sz w:val="24"/>
          <w:szCs w:val="24"/>
          <w:lang w:val="pt-BR"/>
        </w:rPr>
        <w:t xml:space="preserve">cu </w:t>
      </w:r>
      <w:r w:rsidRPr="007E217A">
        <w:rPr>
          <w:rFonts w:ascii="Times New Roman" w:hAnsi="Times New Roman"/>
          <w:color w:val="232323"/>
          <w:sz w:val="24"/>
          <w:szCs w:val="24"/>
          <w:lang w:val="pt-BR"/>
        </w:rPr>
        <w:t xml:space="preserve">orientare spre </w:t>
      </w:r>
      <w:r w:rsidRPr="007E217A">
        <w:rPr>
          <w:rFonts w:ascii="Times New Roman" w:hAnsi="Times New Roman"/>
          <w:color w:val="111111"/>
          <w:sz w:val="24"/>
          <w:szCs w:val="24"/>
          <w:lang w:val="pt-BR"/>
        </w:rPr>
        <w:t xml:space="preserve">evoluția </w:t>
      </w:r>
      <w:r w:rsidRPr="007E217A">
        <w:rPr>
          <w:rFonts w:ascii="Times New Roman" w:hAnsi="Times New Roman"/>
          <w:color w:val="1F1F1F"/>
          <w:sz w:val="24"/>
          <w:szCs w:val="24"/>
          <w:lang w:val="pt-BR"/>
        </w:rPr>
        <w:t xml:space="preserve">pozitivă </w:t>
      </w:r>
      <w:r w:rsidRPr="007E217A">
        <w:rPr>
          <w:rFonts w:ascii="Times New Roman" w:hAnsi="Times New Roman"/>
          <w:color w:val="1C1C1C"/>
          <w:sz w:val="24"/>
          <w:szCs w:val="24"/>
          <w:lang w:val="pt-BR"/>
        </w:rPr>
        <w:t xml:space="preserve">față </w:t>
      </w:r>
      <w:r w:rsidRPr="007E217A">
        <w:rPr>
          <w:rFonts w:ascii="Times New Roman" w:hAnsi="Times New Roman"/>
          <w:color w:val="262626"/>
          <w:sz w:val="24"/>
          <w:szCs w:val="24"/>
          <w:lang w:val="pt-BR"/>
        </w:rPr>
        <w:t xml:space="preserve">de </w:t>
      </w:r>
      <w:r w:rsidRPr="007E217A">
        <w:rPr>
          <w:rFonts w:ascii="Times New Roman" w:hAnsi="Times New Roman"/>
          <w:color w:val="1F1F1F"/>
          <w:sz w:val="24"/>
          <w:szCs w:val="24"/>
          <w:lang w:val="pt-BR"/>
        </w:rPr>
        <w:t>anul precedent,</w:t>
      </w:r>
      <w:r w:rsidRPr="007E217A">
        <w:rPr>
          <w:rFonts w:ascii="Times New Roman" w:hAnsi="Times New Roman"/>
          <w:color w:val="1F1F1F"/>
          <w:spacing w:val="-17"/>
          <w:sz w:val="24"/>
          <w:szCs w:val="24"/>
          <w:lang w:val="pt-BR"/>
        </w:rPr>
        <w:t xml:space="preserve"> </w:t>
      </w:r>
      <w:r w:rsidRPr="007E217A">
        <w:rPr>
          <w:rFonts w:ascii="Times New Roman" w:hAnsi="Times New Roman"/>
          <w:color w:val="282828"/>
          <w:sz w:val="24"/>
          <w:szCs w:val="24"/>
          <w:lang w:val="pt-BR"/>
        </w:rPr>
        <w:t>urmând</w:t>
      </w:r>
      <w:r w:rsidRPr="007E217A">
        <w:rPr>
          <w:rFonts w:ascii="Times New Roman" w:hAnsi="Times New Roman"/>
          <w:color w:val="282828"/>
          <w:spacing w:val="-14"/>
          <w:sz w:val="24"/>
          <w:szCs w:val="24"/>
          <w:lang w:val="pt-BR"/>
        </w:rPr>
        <w:t xml:space="preserve"> </w:t>
      </w:r>
      <w:r w:rsidRPr="007E217A">
        <w:rPr>
          <w:rFonts w:ascii="Times New Roman" w:hAnsi="Times New Roman"/>
          <w:color w:val="262626"/>
          <w:sz w:val="24"/>
          <w:szCs w:val="24"/>
          <w:lang w:val="pt-BR"/>
        </w:rPr>
        <w:t>ca</w:t>
      </w:r>
      <w:r w:rsidRPr="007E217A">
        <w:rPr>
          <w:rFonts w:ascii="Times New Roman" w:hAnsi="Times New Roman"/>
          <w:color w:val="262626"/>
          <w:spacing w:val="-15"/>
          <w:sz w:val="24"/>
          <w:szCs w:val="24"/>
          <w:lang w:val="pt-BR"/>
        </w:rPr>
        <w:t xml:space="preserve"> </w:t>
      </w:r>
      <w:r w:rsidRPr="007E217A">
        <w:rPr>
          <w:rFonts w:ascii="Times New Roman" w:hAnsi="Times New Roman"/>
          <w:color w:val="1C1C1C"/>
          <w:sz w:val="24"/>
          <w:szCs w:val="24"/>
          <w:lang w:val="pt-BR"/>
        </w:rPr>
        <w:t>valorile-țintă</w:t>
      </w:r>
      <w:r w:rsidRPr="007E217A">
        <w:rPr>
          <w:rFonts w:ascii="Times New Roman" w:hAnsi="Times New Roman"/>
          <w:color w:val="1C1C1C"/>
          <w:spacing w:val="-14"/>
          <w:sz w:val="24"/>
          <w:szCs w:val="24"/>
          <w:lang w:val="pt-BR"/>
        </w:rPr>
        <w:t xml:space="preserve"> </w:t>
      </w:r>
      <w:r w:rsidRPr="007E217A">
        <w:rPr>
          <w:rFonts w:ascii="Times New Roman" w:hAnsi="Times New Roman"/>
          <w:color w:val="212121"/>
          <w:sz w:val="24"/>
          <w:szCs w:val="24"/>
          <w:lang w:val="pt-BR"/>
        </w:rPr>
        <w:t>concrete</w:t>
      </w:r>
      <w:r w:rsidRPr="007E217A">
        <w:rPr>
          <w:rFonts w:ascii="Times New Roman" w:hAnsi="Times New Roman"/>
          <w:color w:val="212121"/>
          <w:spacing w:val="-14"/>
          <w:sz w:val="24"/>
          <w:szCs w:val="24"/>
          <w:lang w:val="pt-BR"/>
        </w:rPr>
        <w:t xml:space="preserve"> </w:t>
      </w:r>
      <w:r w:rsidRPr="007E217A">
        <w:rPr>
          <w:rFonts w:ascii="Times New Roman" w:hAnsi="Times New Roman"/>
          <w:color w:val="333333"/>
          <w:sz w:val="24"/>
          <w:szCs w:val="24"/>
          <w:lang w:val="pt-BR"/>
        </w:rPr>
        <w:t>să</w:t>
      </w:r>
      <w:r w:rsidRPr="007E217A">
        <w:rPr>
          <w:rFonts w:ascii="Times New Roman" w:hAnsi="Times New Roman"/>
          <w:color w:val="333333"/>
          <w:spacing w:val="-15"/>
          <w:sz w:val="24"/>
          <w:szCs w:val="24"/>
          <w:lang w:val="pt-BR"/>
        </w:rPr>
        <w:t xml:space="preserve"> </w:t>
      </w:r>
      <w:r w:rsidRPr="007E217A">
        <w:rPr>
          <w:rFonts w:ascii="Times New Roman" w:hAnsi="Times New Roman"/>
          <w:color w:val="212121"/>
          <w:sz w:val="24"/>
          <w:szCs w:val="24"/>
          <w:lang w:val="pt-BR"/>
        </w:rPr>
        <w:t>fie</w:t>
      </w:r>
      <w:r w:rsidRPr="007E217A">
        <w:rPr>
          <w:rFonts w:ascii="Times New Roman" w:hAnsi="Times New Roman"/>
          <w:color w:val="212121"/>
          <w:spacing w:val="-14"/>
          <w:sz w:val="24"/>
          <w:szCs w:val="24"/>
          <w:lang w:val="pt-BR"/>
        </w:rPr>
        <w:t xml:space="preserve"> </w:t>
      </w:r>
      <w:r w:rsidRPr="007E217A">
        <w:rPr>
          <w:rFonts w:ascii="Times New Roman" w:hAnsi="Times New Roman"/>
          <w:color w:val="131313"/>
          <w:sz w:val="24"/>
          <w:szCs w:val="24"/>
          <w:lang w:val="pt-BR"/>
        </w:rPr>
        <w:t>stabil</w:t>
      </w:r>
      <w:r w:rsidRPr="007E217A">
        <w:rPr>
          <w:rFonts w:ascii="Times New Roman" w:hAnsi="Times New Roman"/>
          <w:color w:val="282828"/>
          <w:sz w:val="24"/>
          <w:szCs w:val="24"/>
          <w:lang w:val="pt-BR"/>
        </w:rPr>
        <w:t>iți</w:t>
      </w:r>
      <w:r w:rsidRPr="007E217A">
        <w:rPr>
          <w:rFonts w:ascii="Times New Roman" w:hAnsi="Times New Roman"/>
          <w:color w:val="282828"/>
          <w:spacing w:val="-15"/>
          <w:sz w:val="24"/>
          <w:szCs w:val="24"/>
          <w:lang w:val="pt-BR"/>
        </w:rPr>
        <w:t xml:space="preserve"> </w:t>
      </w:r>
      <w:r w:rsidRPr="007E217A">
        <w:rPr>
          <w:rFonts w:ascii="Times New Roman" w:hAnsi="Times New Roman"/>
          <w:color w:val="282828"/>
          <w:sz w:val="24"/>
          <w:szCs w:val="24"/>
          <w:lang w:val="pt-BR"/>
        </w:rPr>
        <w:t>ulterior,</w:t>
      </w:r>
      <w:r w:rsidRPr="007E217A">
        <w:rPr>
          <w:rFonts w:ascii="Times New Roman" w:hAnsi="Times New Roman"/>
          <w:color w:val="282828"/>
          <w:spacing w:val="-14"/>
          <w:sz w:val="24"/>
          <w:szCs w:val="24"/>
          <w:lang w:val="pt-BR"/>
        </w:rPr>
        <w:t xml:space="preserve"> </w:t>
      </w:r>
      <w:r w:rsidRPr="007E217A">
        <w:rPr>
          <w:rFonts w:ascii="Times New Roman" w:hAnsi="Times New Roman"/>
          <w:color w:val="2F2F2F"/>
          <w:sz w:val="24"/>
          <w:szCs w:val="24"/>
          <w:lang w:val="pt-BR"/>
        </w:rPr>
        <w:t>în</w:t>
      </w:r>
      <w:r w:rsidRPr="007E217A">
        <w:rPr>
          <w:rFonts w:ascii="Times New Roman" w:hAnsi="Times New Roman"/>
          <w:color w:val="2F2F2F"/>
          <w:spacing w:val="-15"/>
          <w:sz w:val="24"/>
          <w:szCs w:val="24"/>
          <w:lang w:val="pt-BR"/>
        </w:rPr>
        <w:t xml:space="preserve"> </w:t>
      </w:r>
      <w:r w:rsidRPr="007E217A">
        <w:rPr>
          <w:rFonts w:ascii="Times New Roman" w:hAnsi="Times New Roman"/>
          <w:color w:val="1C1C1C"/>
          <w:sz w:val="24"/>
          <w:szCs w:val="24"/>
          <w:lang w:val="pt-BR"/>
        </w:rPr>
        <w:t>cadrul</w:t>
      </w:r>
      <w:r w:rsidRPr="007E217A">
        <w:rPr>
          <w:rFonts w:ascii="Times New Roman" w:hAnsi="Times New Roman"/>
          <w:color w:val="3D3D3D"/>
          <w:spacing w:val="-14"/>
          <w:sz w:val="24"/>
          <w:szCs w:val="24"/>
          <w:lang w:val="pt-BR"/>
        </w:rPr>
        <w:t xml:space="preserve"> </w:t>
      </w:r>
      <w:r w:rsidRPr="007E217A">
        <w:rPr>
          <w:rFonts w:ascii="Times New Roman" w:hAnsi="Times New Roman"/>
          <w:color w:val="1D1D1D"/>
          <w:sz w:val="24"/>
          <w:szCs w:val="24"/>
          <w:lang w:val="pt-BR"/>
        </w:rPr>
        <w:t>procesului</w:t>
      </w:r>
      <w:r w:rsidRPr="007E217A">
        <w:rPr>
          <w:rFonts w:ascii="Times New Roman" w:hAnsi="Times New Roman"/>
          <w:color w:val="1D1D1D"/>
          <w:spacing w:val="-14"/>
          <w:sz w:val="24"/>
          <w:szCs w:val="24"/>
          <w:lang w:val="pt-BR"/>
        </w:rPr>
        <w:t xml:space="preserve"> </w:t>
      </w:r>
      <w:r w:rsidRPr="007E217A">
        <w:rPr>
          <w:rFonts w:ascii="Times New Roman" w:hAnsi="Times New Roman"/>
          <w:color w:val="111111"/>
          <w:sz w:val="24"/>
          <w:szCs w:val="24"/>
          <w:lang w:val="pt-BR"/>
        </w:rPr>
        <w:t>de</w:t>
      </w:r>
      <w:r w:rsidRPr="007E217A">
        <w:rPr>
          <w:rFonts w:ascii="Times New Roman" w:hAnsi="Times New Roman"/>
          <w:color w:val="111111"/>
          <w:spacing w:val="-15"/>
          <w:sz w:val="24"/>
          <w:szCs w:val="24"/>
          <w:lang w:val="pt-BR"/>
        </w:rPr>
        <w:t xml:space="preserve"> </w:t>
      </w:r>
      <w:r w:rsidRPr="007E217A">
        <w:rPr>
          <w:rFonts w:ascii="Times New Roman" w:hAnsi="Times New Roman"/>
          <w:color w:val="232323"/>
          <w:sz w:val="24"/>
          <w:szCs w:val="24"/>
          <w:lang w:val="pt-BR"/>
        </w:rPr>
        <w:t>selecție</w:t>
      </w:r>
      <w:r w:rsidRPr="007E217A">
        <w:rPr>
          <w:rFonts w:ascii="Times New Roman" w:hAnsi="Times New Roman"/>
          <w:color w:val="3A3A3A"/>
          <w:sz w:val="24"/>
          <w:szCs w:val="24"/>
          <w:lang w:val="pt-BR"/>
        </w:rPr>
        <w:t xml:space="preserve"> </w:t>
      </w:r>
      <w:r w:rsidRPr="007E217A">
        <w:rPr>
          <w:rFonts w:ascii="Times New Roman" w:hAnsi="Times New Roman"/>
          <w:color w:val="2D2D2D"/>
          <w:sz w:val="24"/>
          <w:szCs w:val="24"/>
          <w:lang w:val="pt-BR"/>
        </w:rPr>
        <w:t xml:space="preserve">și </w:t>
      </w:r>
      <w:r w:rsidRPr="007E217A">
        <w:rPr>
          <w:rFonts w:ascii="Times New Roman" w:hAnsi="Times New Roman"/>
          <w:color w:val="2B2B2B"/>
          <w:sz w:val="24"/>
          <w:szCs w:val="24"/>
          <w:lang w:val="pt-BR"/>
        </w:rPr>
        <w:t xml:space="preserve">negociere </w:t>
      </w:r>
      <w:r w:rsidRPr="007E217A">
        <w:rPr>
          <w:rFonts w:ascii="Times New Roman" w:hAnsi="Times New Roman"/>
          <w:color w:val="232323"/>
          <w:sz w:val="24"/>
          <w:szCs w:val="24"/>
          <w:lang w:val="pt-BR"/>
        </w:rPr>
        <w:t xml:space="preserve">a </w:t>
      </w:r>
      <w:r w:rsidRPr="007E217A">
        <w:rPr>
          <w:rFonts w:ascii="Times New Roman" w:hAnsi="Times New Roman"/>
          <w:color w:val="1F1F1F"/>
          <w:sz w:val="24"/>
          <w:szCs w:val="24"/>
          <w:lang w:val="pt-BR"/>
        </w:rPr>
        <w:t>indicatorilor.</w:t>
      </w:r>
    </w:p>
    <w:p w14:paraId="362AE059" w14:textId="77777777" w:rsidR="00D10D10" w:rsidRPr="007E217A" w:rsidRDefault="00D10D10" w:rsidP="00D10D10">
      <w:pPr>
        <w:pStyle w:val="BodyText"/>
        <w:spacing w:before="0" w:line="278" w:lineRule="auto"/>
        <w:ind w:left="450" w:right="17" w:firstLine="258"/>
        <w:jc w:val="both"/>
        <w:rPr>
          <w:rFonts w:ascii="Times New Roman" w:hAnsi="Times New Roman"/>
          <w:color w:val="2D2D2D"/>
          <w:sz w:val="24"/>
          <w:szCs w:val="24"/>
          <w:lang w:val="pt-BR"/>
        </w:rPr>
      </w:pPr>
      <w:r w:rsidRPr="007E217A">
        <w:rPr>
          <w:rFonts w:ascii="Times New Roman" w:hAnsi="Times New Roman"/>
          <w:color w:val="2F2F2F"/>
          <w:sz w:val="24"/>
          <w:szCs w:val="24"/>
          <w:lang w:val="pt-BR"/>
        </w:rPr>
        <w:t xml:space="preserve">Pentru </w:t>
      </w:r>
      <w:r w:rsidRPr="007E217A">
        <w:rPr>
          <w:rFonts w:ascii="Times New Roman" w:hAnsi="Times New Roman"/>
          <w:color w:val="1F1F1F"/>
          <w:sz w:val="24"/>
          <w:szCs w:val="24"/>
          <w:lang w:val="pt-BR"/>
        </w:rPr>
        <w:t xml:space="preserve">perioada </w:t>
      </w:r>
      <w:r w:rsidRPr="007E217A">
        <w:rPr>
          <w:rFonts w:ascii="Times New Roman" w:hAnsi="Times New Roman"/>
          <w:color w:val="232323"/>
          <w:sz w:val="24"/>
          <w:szCs w:val="24"/>
          <w:lang w:val="pt-BR"/>
        </w:rPr>
        <w:t xml:space="preserve">mandatului </w:t>
      </w:r>
      <w:r w:rsidRPr="007E217A">
        <w:rPr>
          <w:rFonts w:ascii="Times New Roman" w:hAnsi="Times New Roman"/>
          <w:color w:val="2F2F2F"/>
          <w:sz w:val="24"/>
          <w:szCs w:val="24"/>
          <w:lang w:val="pt-BR"/>
        </w:rPr>
        <w:t xml:space="preserve">2026 </w:t>
      </w:r>
      <w:r w:rsidRPr="007E217A">
        <w:rPr>
          <w:rFonts w:ascii="Times New Roman" w:hAnsi="Times New Roman"/>
          <w:color w:val="8C8C8C"/>
          <w:w w:val="80"/>
          <w:sz w:val="24"/>
          <w:szCs w:val="24"/>
          <w:lang w:val="pt-BR"/>
        </w:rPr>
        <w:t xml:space="preserve">— </w:t>
      </w:r>
      <w:r w:rsidRPr="007E217A">
        <w:rPr>
          <w:rFonts w:ascii="Times New Roman" w:hAnsi="Times New Roman"/>
          <w:color w:val="2A2A2A"/>
          <w:sz w:val="24"/>
          <w:szCs w:val="24"/>
          <w:lang w:val="pt-BR"/>
        </w:rPr>
        <w:t xml:space="preserve">2030, </w:t>
      </w:r>
      <w:r w:rsidRPr="007E217A">
        <w:rPr>
          <w:rFonts w:ascii="Times New Roman" w:hAnsi="Times New Roman"/>
          <w:color w:val="1A1A1A"/>
          <w:sz w:val="24"/>
          <w:szCs w:val="24"/>
          <w:lang w:val="pt-BR"/>
        </w:rPr>
        <w:t xml:space="preserve">autoritatea </w:t>
      </w:r>
      <w:r w:rsidRPr="007E217A">
        <w:rPr>
          <w:rFonts w:ascii="Times New Roman" w:hAnsi="Times New Roman"/>
          <w:color w:val="232323"/>
          <w:sz w:val="24"/>
          <w:szCs w:val="24"/>
          <w:lang w:val="pt-BR"/>
        </w:rPr>
        <w:t xml:space="preserve">publică </w:t>
      </w:r>
      <w:r w:rsidRPr="007E217A">
        <w:rPr>
          <w:rFonts w:ascii="Times New Roman" w:hAnsi="Times New Roman"/>
          <w:color w:val="1C1C1C"/>
          <w:sz w:val="24"/>
          <w:szCs w:val="24"/>
          <w:lang w:val="pt-BR"/>
        </w:rPr>
        <w:t xml:space="preserve">tutelară </w:t>
      </w:r>
      <w:r w:rsidRPr="007E217A">
        <w:rPr>
          <w:rFonts w:ascii="Times New Roman" w:hAnsi="Times New Roman"/>
          <w:color w:val="080808"/>
          <w:sz w:val="24"/>
          <w:szCs w:val="24"/>
          <w:lang w:val="pt-BR"/>
        </w:rPr>
        <w:t xml:space="preserve">are </w:t>
      </w:r>
      <w:r w:rsidRPr="007E217A">
        <w:rPr>
          <w:rFonts w:ascii="Times New Roman" w:hAnsi="Times New Roman"/>
          <w:color w:val="2D2D2D"/>
          <w:sz w:val="24"/>
          <w:szCs w:val="24"/>
          <w:lang w:val="pt-BR"/>
        </w:rPr>
        <w:t xml:space="preserve">în </w:t>
      </w:r>
      <w:r w:rsidRPr="007E217A">
        <w:rPr>
          <w:rFonts w:ascii="Times New Roman" w:hAnsi="Times New Roman"/>
          <w:color w:val="212121"/>
          <w:sz w:val="24"/>
          <w:szCs w:val="24"/>
          <w:lang w:val="pt-BR"/>
        </w:rPr>
        <w:t xml:space="preserve">vedere </w:t>
      </w:r>
      <w:r w:rsidRPr="007E217A">
        <w:rPr>
          <w:rFonts w:ascii="Times New Roman" w:hAnsi="Times New Roman"/>
          <w:color w:val="1F1F1F"/>
          <w:sz w:val="24"/>
          <w:szCs w:val="24"/>
          <w:lang w:val="pt-BR"/>
        </w:rPr>
        <w:t>următori</w:t>
      </w:r>
      <w:r w:rsidRPr="007E217A">
        <w:rPr>
          <w:rFonts w:ascii="Times New Roman" w:hAnsi="Times New Roman"/>
          <w:color w:val="1F1F1F"/>
          <w:spacing w:val="-15"/>
          <w:sz w:val="24"/>
          <w:szCs w:val="24"/>
          <w:lang w:val="pt-BR"/>
        </w:rPr>
        <w:t xml:space="preserve">i  </w:t>
      </w:r>
      <w:r w:rsidRPr="007E217A">
        <w:rPr>
          <w:rFonts w:ascii="Times New Roman" w:hAnsi="Times New Roman"/>
          <w:color w:val="282828"/>
          <w:sz w:val="24"/>
          <w:szCs w:val="24"/>
          <w:lang w:val="pt-BR"/>
        </w:rPr>
        <w:t xml:space="preserve">indicatori </w:t>
      </w:r>
      <w:r w:rsidRPr="007E217A">
        <w:rPr>
          <w:rFonts w:ascii="Times New Roman" w:hAnsi="Times New Roman"/>
          <w:color w:val="262626"/>
          <w:sz w:val="24"/>
          <w:szCs w:val="24"/>
          <w:lang w:val="pt-BR"/>
        </w:rPr>
        <w:t>generali</w:t>
      </w:r>
      <w:r w:rsidRPr="007E217A">
        <w:rPr>
          <w:rFonts w:ascii="Times New Roman" w:hAnsi="Times New Roman"/>
          <w:color w:val="262626"/>
          <w:spacing w:val="-2"/>
          <w:sz w:val="24"/>
          <w:szCs w:val="24"/>
          <w:lang w:val="pt-BR"/>
        </w:rPr>
        <w:t xml:space="preserve"> </w:t>
      </w:r>
      <w:r w:rsidRPr="007E217A">
        <w:rPr>
          <w:rFonts w:ascii="Times New Roman" w:hAnsi="Times New Roman"/>
          <w:color w:val="1F1F1F"/>
          <w:sz w:val="24"/>
          <w:szCs w:val="24"/>
          <w:lang w:val="pt-BR"/>
        </w:rPr>
        <w:t>de</w:t>
      </w:r>
      <w:r w:rsidRPr="007E217A">
        <w:rPr>
          <w:rFonts w:ascii="Times New Roman" w:hAnsi="Times New Roman"/>
          <w:color w:val="1F1F1F"/>
          <w:spacing w:val="-10"/>
          <w:sz w:val="24"/>
          <w:szCs w:val="24"/>
          <w:lang w:val="pt-BR"/>
        </w:rPr>
        <w:t xml:space="preserve"> </w:t>
      </w:r>
      <w:r w:rsidRPr="007E217A">
        <w:rPr>
          <w:rFonts w:ascii="Times New Roman" w:hAnsi="Times New Roman"/>
          <w:color w:val="262626"/>
          <w:sz w:val="24"/>
          <w:szCs w:val="24"/>
          <w:lang w:val="pt-BR"/>
        </w:rPr>
        <w:t xml:space="preserve">performanță, </w:t>
      </w:r>
      <w:r w:rsidRPr="007E217A">
        <w:rPr>
          <w:rFonts w:ascii="Times New Roman" w:hAnsi="Times New Roman"/>
          <w:color w:val="1C1C1C"/>
          <w:sz w:val="24"/>
          <w:szCs w:val="24"/>
          <w:lang w:val="pt-BR"/>
        </w:rPr>
        <w:t>urmăriți</w:t>
      </w:r>
      <w:r w:rsidRPr="007E217A">
        <w:rPr>
          <w:rFonts w:ascii="Times New Roman" w:hAnsi="Times New Roman"/>
          <w:color w:val="1C1C1C"/>
          <w:spacing w:val="-8"/>
          <w:sz w:val="24"/>
          <w:szCs w:val="24"/>
          <w:lang w:val="pt-BR"/>
        </w:rPr>
        <w:t xml:space="preserve"> </w:t>
      </w:r>
      <w:r w:rsidRPr="007E217A">
        <w:rPr>
          <w:rFonts w:ascii="Times New Roman" w:hAnsi="Times New Roman"/>
          <w:color w:val="1A1A1A"/>
          <w:sz w:val="24"/>
          <w:szCs w:val="24"/>
          <w:lang w:val="pt-BR"/>
        </w:rPr>
        <w:t>anual,</w:t>
      </w:r>
      <w:r w:rsidRPr="007E217A">
        <w:rPr>
          <w:rFonts w:ascii="Times New Roman" w:hAnsi="Times New Roman"/>
          <w:color w:val="1A1A1A"/>
          <w:spacing w:val="-11"/>
          <w:sz w:val="24"/>
          <w:szCs w:val="24"/>
          <w:lang w:val="pt-BR"/>
        </w:rPr>
        <w:t xml:space="preserve"> </w:t>
      </w:r>
      <w:r w:rsidRPr="007E217A">
        <w:rPr>
          <w:rFonts w:ascii="Times New Roman" w:hAnsi="Times New Roman"/>
          <w:color w:val="232323"/>
          <w:sz w:val="24"/>
          <w:szCs w:val="24"/>
          <w:lang w:val="pt-BR"/>
        </w:rPr>
        <w:t>în</w:t>
      </w:r>
      <w:r w:rsidRPr="007E217A">
        <w:rPr>
          <w:rFonts w:ascii="Times New Roman" w:hAnsi="Times New Roman"/>
          <w:color w:val="232323"/>
          <w:spacing w:val="-7"/>
          <w:sz w:val="24"/>
          <w:szCs w:val="24"/>
          <w:lang w:val="pt-BR"/>
        </w:rPr>
        <w:t xml:space="preserve"> </w:t>
      </w:r>
      <w:r w:rsidRPr="007E217A">
        <w:rPr>
          <w:rFonts w:ascii="Times New Roman" w:hAnsi="Times New Roman"/>
          <w:color w:val="1F1F1F"/>
          <w:sz w:val="24"/>
          <w:szCs w:val="24"/>
          <w:lang w:val="pt-BR"/>
        </w:rPr>
        <w:t>dinamică,</w:t>
      </w:r>
      <w:r w:rsidRPr="007E217A">
        <w:rPr>
          <w:rFonts w:ascii="Times New Roman" w:hAnsi="Times New Roman"/>
          <w:color w:val="1F1F1F"/>
          <w:spacing w:val="-1"/>
          <w:sz w:val="24"/>
          <w:szCs w:val="24"/>
          <w:lang w:val="pt-BR"/>
        </w:rPr>
        <w:t xml:space="preserve"> </w:t>
      </w:r>
      <w:r w:rsidRPr="007E217A">
        <w:rPr>
          <w:rFonts w:ascii="Times New Roman" w:hAnsi="Times New Roman"/>
          <w:color w:val="212121"/>
          <w:sz w:val="24"/>
          <w:szCs w:val="24"/>
          <w:lang w:val="pt-BR"/>
        </w:rPr>
        <w:t>pentru</w:t>
      </w:r>
      <w:r w:rsidRPr="007E217A">
        <w:rPr>
          <w:rFonts w:ascii="Times New Roman" w:hAnsi="Times New Roman"/>
          <w:color w:val="212121"/>
          <w:spacing w:val="-1"/>
          <w:sz w:val="24"/>
          <w:szCs w:val="24"/>
          <w:lang w:val="pt-BR"/>
        </w:rPr>
        <w:t xml:space="preserve"> </w:t>
      </w:r>
      <w:r w:rsidRPr="007E217A">
        <w:rPr>
          <w:rFonts w:ascii="Times New Roman" w:hAnsi="Times New Roman"/>
          <w:color w:val="2D2D2D"/>
          <w:sz w:val="24"/>
          <w:szCs w:val="24"/>
          <w:lang w:val="pt-BR"/>
        </w:rPr>
        <w:t>a</w:t>
      </w:r>
      <w:r w:rsidRPr="007E217A">
        <w:rPr>
          <w:rFonts w:ascii="Times New Roman" w:hAnsi="Times New Roman"/>
          <w:color w:val="2D2D2D"/>
          <w:spacing w:val="-9"/>
          <w:sz w:val="24"/>
          <w:szCs w:val="24"/>
          <w:lang w:val="pt-BR"/>
        </w:rPr>
        <w:t xml:space="preserve"> </w:t>
      </w:r>
      <w:r w:rsidRPr="007E217A">
        <w:rPr>
          <w:rFonts w:ascii="Times New Roman" w:hAnsi="Times New Roman"/>
          <w:color w:val="2F2F2F"/>
          <w:sz w:val="24"/>
          <w:szCs w:val="24"/>
          <w:lang w:val="pt-BR"/>
        </w:rPr>
        <w:t>re</w:t>
      </w:r>
      <w:r w:rsidRPr="007E217A">
        <w:rPr>
          <w:rFonts w:ascii="Times New Roman" w:hAnsi="Times New Roman"/>
          <w:color w:val="212121"/>
          <w:sz w:val="24"/>
          <w:szCs w:val="24"/>
          <w:lang w:val="pt-BR"/>
        </w:rPr>
        <w:t xml:space="preserve">flecta </w:t>
      </w:r>
      <w:r w:rsidRPr="007E217A">
        <w:rPr>
          <w:rFonts w:ascii="Times New Roman" w:hAnsi="Times New Roman"/>
          <w:color w:val="131313"/>
          <w:sz w:val="24"/>
          <w:szCs w:val="24"/>
          <w:lang w:val="pt-BR"/>
        </w:rPr>
        <w:t xml:space="preserve">progresul </w:t>
      </w:r>
      <w:r w:rsidRPr="007E217A">
        <w:rPr>
          <w:rFonts w:ascii="Times New Roman" w:hAnsi="Times New Roman"/>
          <w:color w:val="111111"/>
          <w:sz w:val="24"/>
          <w:szCs w:val="24"/>
          <w:lang w:val="pt-BR"/>
        </w:rPr>
        <w:t>constant al regiei</w:t>
      </w:r>
      <w:r w:rsidRPr="007E217A">
        <w:rPr>
          <w:rFonts w:ascii="Times New Roman" w:hAnsi="Times New Roman"/>
          <w:color w:val="2D2D2D"/>
          <w:sz w:val="24"/>
          <w:szCs w:val="24"/>
          <w:lang w:val="pt-BR"/>
        </w:rPr>
        <w:t>:</w:t>
      </w:r>
    </w:p>
    <w:p w14:paraId="25ED76D9" w14:textId="77777777" w:rsidR="00D10D10" w:rsidRPr="007E217A" w:rsidRDefault="00D10D10" w:rsidP="00D10D10">
      <w:pPr>
        <w:pStyle w:val="BodyText"/>
        <w:spacing w:before="0" w:line="278" w:lineRule="auto"/>
        <w:ind w:left="450" w:right="17" w:firstLine="258"/>
        <w:jc w:val="both"/>
        <w:rPr>
          <w:rFonts w:ascii="Times New Roman" w:hAnsi="Times New Roman"/>
          <w:color w:val="1F1F1F"/>
          <w:sz w:val="24"/>
          <w:szCs w:val="24"/>
          <w:lang w:val="pt-BR"/>
        </w:rPr>
      </w:pPr>
    </w:p>
    <w:tbl>
      <w:tblPr>
        <w:tblStyle w:val="TableGrid"/>
        <w:tblW w:w="0" w:type="auto"/>
        <w:tblInd w:w="450" w:type="dxa"/>
        <w:tblLook w:val="04A0" w:firstRow="1" w:lastRow="0" w:firstColumn="1" w:lastColumn="0" w:noHBand="0" w:noVBand="1"/>
      </w:tblPr>
      <w:tblGrid>
        <w:gridCol w:w="3057"/>
        <w:gridCol w:w="3171"/>
        <w:gridCol w:w="3058"/>
      </w:tblGrid>
      <w:tr w:rsidR="00D10D10" w14:paraId="276C5BE7" w14:textId="77777777" w:rsidTr="000E5A1E">
        <w:tc>
          <w:tcPr>
            <w:tcW w:w="3057" w:type="dxa"/>
          </w:tcPr>
          <w:p w14:paraId="21F5255F" w14:textId="77777777" w:rsidR="00D10D10" w:rsidRPr="007E217A" w:rsidRDefault="00D10D10" w:rsidP="000E5A1E">
            <w:pPr>
              <w:pStyle w:val="BodyText"/>
              <w:spacing w:before="0" w:line="278" w:lineRule="auto"/>
              <w:ind w:left="0" w:right="17"/>
              <w:jc w:val="center"/>
              <w:rPr>
                <w:rFonts w:ascii="Times New Roman" w:hAnsi="Times New Roman"/>
                <w:b/>
                <w:bCs/>
                <w:color w:val="1F1F1F"/>
                <w:sz w:val="24"/>
                <w:szCs w:val="24"/>
                <w:lang w:val="pt-BR"/>
              </w:rPr>
            </w:pPr>
            <w:r w:rsidRPr="007E217A">
              <w:rPr>
                <w:rFonts w:ascii="Times New Roman" w:hAnsi="Times New Roman"/>
                <w:b/>
                <w:bCs/>
                <w:color w:val="1F1F1F"/>
                <w:sz w:val="24"/>
                <w:szCs w:val="24"/>
                <w:lang w:val="pt-BR"/>
              </w:rPr>
              <w:t>Indicatori de performanță propuși</w:t>
            </w:r>
          </w:p>
        </w:tc>
        <w:tc>
          <w:tcPr>
            <w:tcW w:w="3171" w:type="dxa"/>
          </w:tcPr>
          <w:p w14:paraId="54A76C60" w14:textId="77777777" w:rsidR="00D10D10" w:rsidRPr="007E217A" w:rsidRDefault="00D10D10" w:rsidP="000E5A1E">
            <w:pPr>
              <w:pStyle w:val="BodyText"/>
              <w:spacing w:before="0" w:line="278" w:lineRule="auto"/>
              <w:ind w:left="0" w:right="17"/>
              <w:jc w:val="center"/>
              <w:rPr>
                <w:rFonts w:ascii="Times New Roman" w:hAnsi="Times New Roman"/>
                <w:b/>
                <w:bCs/>
                <w:color w:val="1F1F1F"/>
                <w:sz w:val="24"/>
                <w:szCs w:val="24"/>
                <w:lang w:val="pt-BR"/>
              </w:rPr>
            </w:pPr>
            <w:r w:rsidRPr="007E217A">
              <w:rPr>
                <w:rFonts w:ascii="Times New Roman" w:hAnsi="Times New Roman"/>
                <w:b/>
                <w:bCs/>
                <w:color w:val="1F1F1F"/>
                <w:sz w:val="24"/>
                <w:szCs w:val="24"/>
                <w:lang w:val="pt-BR"/>
              </w:rPr>
              <w:t>Formulă/ modalitate de calcul</w:t>
            </w:r>
          </w:p>
        </w:tc>
        <w:tc>
          <w:tcPr>
            <w:tcW w:w="3058" w:type="dxa"/>
          </w:tcPr>
          <w:p w14:paraId="35F587ED" w14:textId="77777777" w:rsidR="00D10D10" w:rsidRPr="007E217A" w:rsidRDefault="00D10D10" w:rsidP="000E5A1E">
            <w:pPr>
              <w:pStyle w:val="BodyText"/>
              <w:spacing w:before="0" w:line="278" w:lineRule="auto"/>
              <w:ind w:left="0" w:right="17"/>
              <w:jc w:val="center"/>
              <w:rPr>
                <w:rFonts w:ascii="Times New Roman" w:hAnsi="Times New Roman"/>
                <w:b/>
                <w:bCs/>
                <w:color w:val="1F1F1F"/>
                <w:sz w:val="24"/>
                <w:szCs w:val="24"/>
                <w:lang w:val="pt-BR"/>
              </w:rPr>
            </w:pPr>
            <w:r w:rsidRPr="007E217A">
              <w:rPr>
                <w:rFonts w:ascii="Times New Roman" w:hAnsi="Times New Roman"/>
                <w:b/>
                <w:bCs/>
                <w:color w:val="1F1F1F"/>
                <w:sz w:val="24"/>
                <w:szCs w:val="24"/>
                <w:lang w:val="pt-BR"/>
              </w:rPr>
              <w:t>Valoare țintă</w:t>
            </w:r>
          </w:p>
        </w:tc>
      </w:tr>
      <w:tr w:rsidR="00D10D10" w14:paraId="02BC3F70" w14:textId="77777777" w:rsidTr="000E5A1E">
        <w:tc>
          <w:tcPr>
            <w:tcW w:w="3057" w:type="dxa"/>
          </w:tcPr>
          <w:p w14:paraId="030E675E" w14:textId="77777777" w:rsidR="00D10D10" w:rsidRPr="007E217A" w:rsidRDefault="00D10D10" w:rsidP="000E5A1E">
            <w:pPr>
              <w:pStyle w:val="BodyText"/>
              <w:spacing w:before="0"/>
              <w:ind w:left="0" w:right="14"/>
              <w:rPr>
                <w:rFonts w:ascii="Times New Roman" w:hAnsi="Times New Roman"/>
                <w:color w:val="E97132" w:themeColor="accent2"/>
                <w:sz w:val="24"/>
                <w:szCs w:val="24"/>
                <w:lang w:val="pt-BR"/>
              </w:rPr>
            </w:pPr>
          </w:p>
        </w:tc>
        <w:tc>
          <w:tcPr>
            <w:tcW w:w="3171" w:type="dxa"/>
          </w:tcPr>
          <w:p w14:paraId="5AA02856" w14:textId="77777777" w:rsidR="00D10D10" w:rsidRPr="007E217A" w:rsidRDefault="00D10D10" w:rsidP="000E5A1E">
            <w:pPr>
              <w:pStyle w:val="BodyText"/>
              <w:spacing w:before="0"/>
              <w:ind w:left="0" w:right="14"/>
              <w:rPr>
                <w:rFonts w:ascii="Times New Roman" w:hAnsi="Times New Roman"/>
                <w:color w:val="E97132" w:themeColor="accent2"/>
                <w:sz w:val="24"/>
                <w:szCs w:val="24"/>
                <w:lang w:val="pt-BR"/>
              </w:rPr>
            </w:pPr>
          </w:p>
        </w:tc>
        <w:tc>
          <w:tcPr>
            <w:tcW w:w="3058" w:type="dxa"/>
          </w:tcPr>
          <w:p w14:paraId="4D384502" w14:textId="77777777" w:rsidR="00D10D10" w:rsidRPr="007E217A" w:rsidRDefault="00D10D10" w:rsidP="000E5A1E">
            <w:pPr>
              <w:pStyle w:val="BodyText"/>
              <w:spacing w:before="0"/>
              <w:ind w:left="0" w:right="14"/>
              <w:rPr>
                <w:rFonts w:ascii="Times New Roman" w:hAnsi="Times New Roman"/>
                <w:color w:val="E97132" w:themeColor="accent2"/>
                <w:sz w:val="24"/>
                <w:szCs w:val="24"/>
                <w:lang w:val="pt-BR"/>
              </w:rPr>
            </w:pPr>
          </w:p>
        </w:tc>
      </w:tr>
      <w:tr w:rsidR="00D10D10" w14:paraId="24637542" w14:textId="77777777" w:rsidTr="000E5A1E">
        <w:tc>
          <w:tcPr>
            <w:tcW w:w="3057" w:type="dxa"/>
          </w:tcPr>
          <w:p w14:paraId="0ADA59C6" w14:textId="77777777" w:rsidR="00D10D10" w:rsidRPr="007E217A" w:rsidRDefault="00D10D10" w:rsidP="000E5A1E">
            <w:pPr>
              <w:pStyle w:val="BodyText"/>
              <w:spacing w:before="0"/>
              <w:ind w:left="0" w:right="14"/>
              <w:rPr>
                <w:rFonts w:ascii="Times New Roman" w:hAnsi="Times New Roman"/>
                <w:color w:val="1F1F1F"/>
                <w:sz w:val="24"/>
                <w:szCs w:val="24"/>
                <w:lang w:val="pt-BR"/>
              </w:rPr>
            </w:pPr>
            <w:r w:rsidRPr="007E217A">
              <w:rPr>
                <w:rFonts w:ascii="Times New Roman" w:hAnsi="Times New Roman"/>
                <w:color w:val="1F1F1F"/>
                <w:sz w:val="24"/>
                <w:szCs w:val="24"/>
                <w:lang w:val="pt-BR"/>
              </w:rPr>
              <w:t>Număr de destinații  noi</w:t>
            </w:r>
          </w:p>
        </w:tc>
        <w:tc>
          <w:tcPr>
            <w:tcW w:w="3171" w:type="dxa"/>
          </w:tcPr>
          <w:p w14:paraId="75B2A93E" w14:textId="77777777" w:rsidR="00D10D10" w:rsidRPr="007E217A" w:rsidRDefault="00D10D10" w:rsidP="000E5A1E">
            <w:pPr>
              <w:pStyle w:val="BodyText"/>
              <w:spacing w:before="0"/>
              <w:ind w:left="0" w:right="14"/>
              <w:rPr>
                <w:rFonts w:ascii="Times New Roman" w:hAnsi="Times New Roman"/>
                <w:color w:val="1F1F1F"/>
                <w:sz w:val="24"/>
                <w:szCs w:val="24"/>
                <w:lang w:val="de-DE"/>
              </w:rPr>
            </w:pPr>
            <w:r w:rsidRPr="007E217A">
              <w:rPr>
                <w:rFonts w:ascii="Times New Roman" w:hAnsi="Times New Roman"/>
                <w:color w:val="1F1F1F"/>
                <w:sz w:val="24"/>
                <w:szCs w:val="24"/>
                <w:lang w:val="de-DE"/>
              </w:rPr>
              <w:t xml:space="preserve">Număr destinații noi </w:t>
            </w:r>
          </w:p>
        </w:tc>
        <w:tc>
          <w:tcPr>
            <w:tcW w:w="3058" w:type="dxa"/>
          </w:tcPr>
          <w:p w14:paraId="621395B7" w14:textId="77777777" w:rsidR="00D10D10" w:rsidRPr="007E217A" w:rsidRDefault="00D10D10" w:rsidP="000E5A1E">
            <w:pPr>
              <w:pStyle w:val="BodyText"/>
              <w:spacing w:before="0"/>
              <w:ind w:left="0" w:right="14"/>
              <w:rPr>
                <w:rFonts w:ascii="Times New Roman" w:hAnsi="Times New Roman"/>
                <w:color w:val="1F1F1F"/>
                <w:sz w:val="24"/>
                <w:szCs w:val="24"/>
                <w:lang w:val="pt-BR"/>
              </w:rPr>
            </w:pPr>
            <w:r w:rsidRPr="007E217A">
              <w:rPr>
                <w:rFonts w:ascii="Times New Roman" w:hAnsi="Times New Roman"/>
                <w:color w:val="1F1F1F"/>
                <w:sz w:val="24"/>
                <w:szCs w:val="24"/>
                <w:lang w:val="pt-BR"/>
              </w:rPr>
              <w:t>Minim o destinație/an față de numărul de destinații de la finalul anului precedent</w:t>
            </w:r>
          </w:p>
        </w:tc>
      </w:tr>
      <w:tr w:rsidR="00D10D10" w14:paraId="682A2146" w14:textId="77777777" w:rsidTr="000E5A1E">
        <w:tc>
          <w:tcPr>
            <w:tcW w:w="3057" w:type="dxa"/>
          </w:tcPr>
          <w:p w14:paraId="16962E69" w14:textId="77777777" w:rsidR="00D10D10" w:rsidRPr="007E217A"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7E217A">
              <w:rPr>
                <w:rFonts w:ascii="Times New Roman" w:hAnsi="Times New Roman"/>
                <w:color w:val="000000" w:themeColor="text1"/>
                <w:sz w:val="24"/>
                <w:szCs w:val="24"/>
                <w:lang w:val="pt-BR"/>
              </w:rPr>
              <w:t>Frecvența zborurilor</w:t>
            </w:r>
          </w:p>
        </w:tc>
        <w:tc>
          <w:tcPr>
            <w:tcW w:w="3171" w:type="dxa"/>
          </w:tcPr>
          <w:p w14:paraId="1A7F25EC" w14:textId="77777777" w:rsidR="00D10D10" w:rsidRPr="007E217A"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7E217A">
              <w:rPr>
                <w:rFonts w:ascii="Times New Roman" w:hAnsi="Times New Roman"/>
                <w:color w:val="000000" w:themeColor="text1"/>
                <w:sz w:val="24"/>
                <w:szCs w:val="24"/>
                <w:lang w:val="pt-BR"/>
              </w:rPr>
              <w:t>Număr frecvențe/destinație/an</w:t>
            </w:r>
          </w:p>
        </w:tc>
        <w:tc>
          <w:tcPr>
            <w:tcW w:w="3058" w:type="dxa"/>
          </w:tcPr>
          <w:p w14:paraId="1ADE95EB" w14:textId="77777777" w:rsidR="00D10D10" w:rsidRPr="007E217A" w:rsidRDefault="00D10D10" w:rsidP="000E5A1E">
            <w:pPr>
              <w:pStyle w:val="BodyText"/>
              <w:spacing w:before="0"/>
              <w:ind w:left="0" w:right="14"/>
              <w:rPr>
                <w:rFonts w:ascii="Times New Roman" w:hAnsi="Times New Roman"/>
                <w:color w:val="E97132" w:themeColor="accent2"/>
                <w:sz w:val="24"/>
                <w:szCs w:val="24"/>
                <w:lang w:val="pt-BR"/>
              </w:rPr>
            </w:pPr>
            <w:r w:rsidRPr="007E217A">
              <w:rPr>
                <w:rFonts w:ascii="Times New Roman" w:hAnsi="Times New Roman"/>
                <w:color w:val="000000" w:themeColor="text1"/>
                <w:sz w:val="24"/>
                <w:szCs w:val="24"/>
                <w:lang w:val="pt-BR"/>
              </w:rPr>
              <w:t>Creșterea cu cel puțin o frecvență / cel puțin o destinație operată de pe aeroport</w:t>
            </w:r>
          </w:p>
        </w:tc>
      </w:tr>
      <w:tr w:rsidR="00D10D10" w14:paraId="3CBCE58B" w14:textId="77777777" w:rsidTr="000E5A1E">
        <w:tc>
          <w:tcPr>
            <w:tcW w:w="3057" w:type="dxa"/>
          </w:tcPr>
          <w:p w14:paraId="334B7085" w14:textId="77777777" w:rsidR="00D10D10" w:rsidRPr="007E217A"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7E217A">
              <w:rPr>
                <w:rFonts w:ascii="Times New Roman" w:hAnsi="Times New Roman"/>
                <w:color w:val="000000" w:themeColor="text1"/>
                <w:sz w:val="24"/>
                <w:szCs w:val="24"/>
                <w:lang w:val="pt-BR"/>
              </w:rPr>
              <w:t>Număr de pasageri</w:t>
            </w:r>
          </w:p>
        </w:tc>
        <w:tc>
          <w:tcPr>
            <w:tcW w:w="3171" w:type="dxa"/>
          </w:tcPr>
          <w:p w14:paraId="70285BFB" w14:textId="77777777" w:rsidR="00D10D10" w:rsidRPr="007E217A"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7E217A">
              <w:rPr>
                <w:rFonts w:ascii="Times New Roman" w:hAnsi="Times New Roman"/>
                <w:color w:val="000000" w:themeColor="text1"/>
                <w:sz w:val="24"/>
                <w:szCs w:val="24"/>
                <w:lang w:val="pt-BR"/>
              </w:rPr>
              <w:t>Număr de pasageri/an</w:t>
            </w:r>
          </w:p>
        </w:tc>
        <w:tc>
          <w:tcPr>
            <w:tcW w:w="3058" w:type="dxa"/>
          </w:tcPr>
          <w:p w14:paraId="575D98D4" w14:textId="3B4DD845" w:rsidR="00D10D10" w:rsidRPr="007E217A"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7E217A">
              <w:rPr>
                <w:rFonts w:ascii="Times New Roman" w:hAnsi="Times New Roman"/>
                <w:color w:val="000000" w:themeColor="text1"/>
                <w:sz w:val="24"/>
                <w:szCs w:val="24"/>
                <w:lang w:val="pt-BR"/>
              </w:rPr>
              <w:t>Creștere cu 30% față de anul preceden</w:t>
            </w:r>
            <w:r w:rsidR="00667AF9">
              <w:rPr>
                <w:rFonts w:ascii="Times New Roman" w:hAnsi="Times New Roman"/>
                <w:color w:val="000000" w:themeColor="text1"/>
                <w:sz w:val="24"/>
                <w:szCs w:val="24"/>
                <w:lang w:val="pt-BR"/>
              </w:rPr>
              <w:t>t</w:t>
            </w:r>
          </w:p>
        </w:tc>
      </w:tr>
      <w:tr w:rsidR="00D10D10" w14:paraId="14F6B8D1" w14:textId="77777777" w:rsidTr="000E5A1E">
        <w:tc>
          <w:tcPr>
            <w:tcW w:w="3057" w:type="dxa"/>
          </w:tcPr>
          <w:p w14:paraId="35BEC7E2" w14:textId="77777777" w:rsidR="00D10D10" w:rsidRPr="007E217A"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7E217A">
              <w:rPr>
                <w:rFonts w:ascii="Times New Roman" w:hAnsi="Times New Roman"/>
                <w:color w:val="000000" w:themeColor="text1"/>
                <w:sz w:val="24"/>
                <w:szCs w:val="24"/>
                <w:lang w:val="pt-BR"/>
              </w:rPr>
              <w:t>Creșterea veniturilor non-aeronautice în totalul de venituri</w:t>
            </w:r>
          </w:p>
        </w:tc>
        <w:tc>
          <w:tcPr>
            <w:tcW w:w="3171" w:type="dxa"/>
          </w:tcPr>
          <w:p w14:paraId="73070064" w14:textId="77777777" w:rsidR="00D10D10" w:rsidRPr="007E217A"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7E217A">
              <w:rPr>
                <w:rFonts w:ascii="Times New Roman" w:hAnsi="Times New Roman"/>
                <w:color w:val="000000" w:themeColor="text1"/>
                <w:sz w:val="24"/>
                <w:szCs w:val="24"/>
                <w:lang w:val="pt-BR"/>
              </w:rPr>
              <w:t>(Raportul dintre venituri non aeronautice/</w:t>
            </w:r>
            <w:r>
              <w:rPr>
                <w:rFonts w:ascii="Times New Roman" w:hAnsi="Times New Roman"/>
                <w:color w:val="000000" w:themeColor="text1"/>
                <w:sz w:val="24"/>
                <w:szCs w:val="24"/>
                <w:lang w:val="pt-BR"/>
              </w:rPr>
              <w:t xml:space="preserve"> total</w:t>
            </w:r>
            <w:r w:rsidRPr="007E217A">
              <w:rPr>
                <w:rFonts w:ascii="Times New Roman" w:hAnsi="Times New Roman"/>
                <w:color w:val="000000" w:themeColor="text1"/>
                <w:sz w:val="24"/>
                <w:szCs w:val="24"/>
                <w:lang w:val="pt-BR"/>
              </w:rPr>
              <w:t xml:space="preserve"> venituri </w:t>
            </w:r>
            <w:r>
              <w:rPr>
                <w:rFonts w:ascii="Times New Roman" w:hAnsi="Times New Roman"/>
                <w:color w:val="000000" w:themeColor="text1"/>
                <w:sz w:val="24"/>
                <w:szCs w:val="24"/>
                <w:lang w:val="pt-BR"/>
              </w:rPr>
              <w:t>proprii</w:t>
            </w:r>
            <w:r w:rsidRPr="007E217A">
              <w:rPr>
                <w:rFonts w:ascii="Times New Roman" w:hAnsi="Times New Roman"/>
                <w:color w:val="000000" w:themeColor="text1"/>
                <w:sz w:val="24"/>
                <w:szCs w:val="24"/>
                <w:lang w:val="pt-BR"/>
              </w:rPr>
              <w:t>) x 100</w:t>
            </w:r>
          </w:p>
        </w:tc>
        <w:tc>
          <w:tcPr>
            <w:tcW w:w="3058" w:type="dxa"/>
          </w:tcPr>
          <w:p w14:paraId="6EA6ED9E" w14:textId="77777777" w:rsidR="00D10D10" w:rsidRPr="008A421D" w:rsidRDefault="00D10D10" w:rsidP="000E5A1E">
            <w:pPr>
              <w:pStyle w:val="BodyText"/>
              <w:spacing w:before="0" w:line="278" w:lineRule="auto"/>
              <w:ind w:left="0" w:right="17"/>
              <w:rPr>
                <w:rFonts w:ascii="Times New Roman" w:hAnsi="Times New Roman"/>
                <w:color w:val="000000" w:themeColor="text1"/>
                <w:sz w:val="24"/>
                <w:szCs w:val="24"/>
                <w:lang w:val="pt-BR"/>
              </w:rPr>
            </w:pPr>
            <w:r w:rsidRPr="008A421D">
              <w:rPr>
                <w:rFonts w:ascii="Times New Roman" w:hAnsi="Times New Roman"/>
                <w:sz w:val="24"/>
                <w:szCs w:val="24"/>
                <w:lang w:val="pt-BR"/>
              </w:rPr>
              <w:t>Creștere cu 10% față de anul precedent</w:t>
            </w:r>
          </w:p>
        </w:tc>
      </w:tr>
      <w:tr w:rsidR="00D10D10" w14:paraId="57A5ECBB" w14:textId="77777777" w:rsidTr="000E5A1E">
        <w:tc>
          <w:tcPr>
            <w:tcW w:w="3057" w:type="dxa"/>
          </w:tcPr>
          <w:p w14:paraId="581CEB7D" w14:textId="77777777" w:rsidR="00D10D10" w:rsidRPr="007E217A" w:rsidRDefault="00D10D10" w:rsidP="000E5A1E">
            <w:pPr>
              <w:pStyle w:val="BodyText"/>
              <w:spacing w:before="0" w:line="278" w:lineRule="auto"/>
              <w:ind w:left="0" w:right="17"/>
              <w:rPr>
                <w:rFonts w:ascii="Times New Roman" w:hAnsi="Times New Roman"/>
                <w:color w:val="1F1F1F"/>
                <w:sz w:val="24"/>
                <w:szCs w:val="24"/>
                <w:lang w:val="pt-BR"/>
              </w:rPr>
            </w:pPr>
            <w:r w:rsidRPr="007E217A">
              <w:rPr>
                <w:rFonts w:ascii="Times New Roman" w:hAnsi="Times New Roman"/>
                <w:color w:val="1F1F1F"/>
                <w:sz w:val="24"/>
                <w:szCs w:val="24"/>
                <w:lang w:val="pt-BR"/>
              </w:rPr>
              <w:t>Gradul de implementare a sistemului de control intern managerial</w:t>
            </w:r>
          </w:p>
        </w:tc>
        <w:tc>
          <w:tcPr>
            <w:tcW w:w="3171" w:type="dxa"/>
          </w:tcPr>
          <w:p w14:paraId="6882F1C6" w14:textId="77777777" w:rsidR="00D10D10" w:rsidRPr="007E217A" w:rsidRDefault="00D10D10" w:rsidP="000E5A1E">
            <w:pPr>
              <w:pStyle w:val="BodyText"/>
              <w:spacing w:before="0" w:line="278" w:lineRule="auto"/>
              <w:ind w:left="0" w:right="17"/>
              <w:rPr>
                <w:rFonts w:ascii="Times New Roman" w:hAnsi="Times New Roman"/>
                <w:color w:val="1F1F1F"/>
                <w:sz w:val="24"/>
                <w:szCs w:val="24"/>
                <w:lang w:val="pt-BR"/>
              </w:rPr>
            </w:pPr>
            <w:r w:rsidRPr="007E217A">
              <w:rPr>
                <w:rFonts w:ascii="Times New Roman" w:hAnsi="Times New Roman"/>
                <w:color w:val="1F1F1F"/>
                <w:sz w:val="24"/>
                <w:szCs w:val="24"/>
                <w:lang w:val="pt-BR"/>
              </w:rPr>
              <w:t>(Măsuri implementate/Măsuri planificate) x100</w:t>
            </w:r>
          </w:p>
        </w:tc>
        <w:tc>
          <w:tcPr>
            <w:tcW w:w="3058" w:type="dxa"/>
          </w:tcPr>
          <w:p w14:paraId="02823132" w14:textId="77777777" w:rsidR="00D10D10" w:rsidRPr="007E217A" w:rsidRDefault="00D10D10" w:rsidP="000E5A1E">
            <w:pPr>
              <w:pStyle w:val="BodyText"/>
              <w:spacing w:before="0" w:line="278" w:lineRule="auto"/>
              <w:ind w:left="0" w:right="17"/>
              <w:rPr>
                <w:rFonts w:ascii="Times New Roman" w:hAnsi="Times New Roman"/>
                <w:color w:val="1F1F1F"/>
                <w:sz w:val="24"/>
                <w:szCs w:val="24"/>
                <w:lang w:val="pt-BR"/>
              </w:rPr>
            </w:pPr>
            <w:r w:rsidRPr="007E217A">
              <w:rPr>
                <w:rFonts w:ascii="Times New Roman" w:hAnsi="Times New Roman"/>
                <w:color w:val="1F1F1F"/>
                <w:sz w:val="24"/>
                <w:szCs w:val="24"/>
                <w:lang w:val="pt-BR"/>
              </w:rPr>
              <w:t>85% implementare anuală</w:t>
            </w:r>
          </w:p>
        </w:tc>
      </w:tr>
      <w:tr w:rsidR="00D10D10" w14:paraId="0D1519D6" w14:textId="77777777" w:rsidTr="000E5A1E">
        <w:tc>
          <w:tcPr>
            <w:tcW w:w="3057" w:type="dxa"/>
          </w:tcPr>
          <w:p w14:paraId="1377AA2A" w14:textId="77777777" w:rsidR="00D10D10" w:rsidRPr="007E217A" w:rsidRDefault="00D10D10" w:rsidP="000E5A1E">
            <w:pPr>
              <w:pStyle w:val="BodyText"/>
              <w:spacing w:before="0" w:line="278" w:lineRule="auto"/>
              <w:ind w:left="0" w:right="17"/>
              <w:rPr>
                <w:rFonts w:ascii="Times New Roman" w:hAnsi="Times New Roman"/>
                <w:color w:val="1F1F1F"/>
                <w:sz w:val="24"/>
                <w:szCs w:val="24"/>
                <w:lang w:val="pt-BR"/>
              </w:rPr>
            </w:pPr>
            <w:r w:rsidRPr="007E217A">
              <w:rPr>
                <w:rFonts w:ascii="Times New Roman" w:hAnsi="Times New Roman"/>
                <w:color w:val="1F1F1F"/>
                <w:sz w:val="24"/>
                <w:szCs w:val="24"/>
                <w:lang w:val="pt-BR"/>
              </w:rPr>
              <w:t>Rata de retenție a personalului- cheie</w:t>
            </w:r>
          </w:p>
        </w:tc>
        <w:tc>
          <w:tcPr>
            <w:tcW w:w="3171" w:type="dxa"/>
          </w:tcPr>
          <w:p w14:paraId="70C7CAC5" w14:textId="77777777" w:rsidR="00D10D10" w:rsidRPr="007E217A" w:rsidRDefault="00D10D10" w:rsidP="000E5A1E">
            <w:pPr>
              <w:pStyle w:val="BodyText"/>
              <w:spacing w:before="0" w:line="278" w:lineRule="auto"/>
              <w:ind w:left="0" w:right="17"/>
              <w:rPr>
                <w:rFonts w:ascii="Times New Roman" w:hAnsi="Times New Roman"/>
                <w:color w:val="1F1F1F"/>
                <w:sz w:val="24"/>
                <w:szCs w:val="24"/>
                <w:lang w:val="pt-BR"/>
              </w:rPr>
            </w:pPr>
            <w:r w:rsidRPr="007E217A">
              <w:rPr>
                <w:rFonts w:ascii="Times New Roman" w:hAnsi="Times New Roman"/>
                <w:color w:val="1F1F1F"/>
                <w:sz w:val="24"/>
                <w:szCs w:val="24"/>
                <w:lang w:val="pt-BR"/>
              </w:rPr>
              <w:t>(Angajați cheie menținu</w:t>
            </w:r>
            <w:r>
              <w:rPr>
                <w:rFonts w:ascii="Times New Roman" w:hAnsi="Times New Roman"/>
                <w:color w:val="1F1F1F"/>
                <w:sz w:val="24"/>
                <w:szCs w:val="24"/>
                <w:lang w:val="pt-BR"/>
              </w:rPr>
              <w:t>ț</w:t>
            </w:r>
            <w:r w:rsidRPr="007E217A">
              <w:rPr>
                <w:rFonts w:ascii="Times New Roman" w:hAnsi="Times New Roman"/>
                <w:color w:val="1F1F1F"/>
                <w:sz w:val="24"/>
                <w:szCs w:val="24"/>
                <w:lang w:val="pt-BR"/>
              </w:rPr>
              <w:t>i/total angajați cheie)x 100</w:t>
            </w:r>
          </w:p>
        </w:tc>
        <w:tc>
          <w:tcPr>
            <w:tcW w:w="3058" w:type="dxa"/>
          </w:tcPr>
          <w:p w14:paraId="3BBAECA4" w14:textId="77777777" w:rsidR="00D10D10" w:rsidRPr="007E217A" w:rsidRDefault="00D10D10" w:rsidP="000E5A1E">
            <w:pPr>
              <w:pStyle w:val="BodyText"/>
              <w:spacing w:before="0" w:line="278" w:lineRule="auto"/>
              <w:ind w:left="0" w:right="17"/>
              <w:rPr>
                <w:rFonts w:ascii="Times New Roman" w:hAnsi="Times New Roman"/>
                <w:color w:val="1F1F1F"/>
                <w:sz w:val="24"/>
                <w:szCs w:val="24"/>
                <w:lang w:val="pt-BR"/>
              </w:rPr>
            </w:pPr>
            <w:r w:rsidRPr="007E217A">
              <w:rPr>
                <w:rFonts w:ascii="Times New Roman" w:hAnsi="Times New Roman"/>
                <w:color w:val="1F1F1F"/>
                <w:sz w:val="24"/>
                <w:szCs w:val="24"/>
                <w:lang w:val="pt-BR"/>
              </w:rPr>
              <w:t>Minim 80%</w:t>
            </w:r>
          </w:p>
        </w:tc>
      </w:tr>
    </w:tbl>
    <w:p w14:paraId="7D8CDA70" w14:textId="77777777" w:rsidR="00D10D10" w:rsidRPr="00E5205C" w:rsidRDefault="00D10D10" w:rsidP="00D10D10">
      <w:pPr>
        <w:tabs>
          <w:tab w:val="left" w:pos="284"/>
        </w:tabs>
        <w:spacing w:after="0" w:line="240" w:lineRule="auto"/>
        <w:jc w:val="both"/>
        <w:rPr>
          <w:rFonts w:ascii="Times New Roman" w:hAnsi="Times New Roman"/>
          <w:bCs/>
          <w:sz w:val="24"/>
          <w:szCs w:val="24"/>
        </w:rPr>
      </w:pPr>
    </w:p>
    <w:p w14:paraId="1FA507A1" w14:textId="77777777" w:rsidR="00D10D10" w:rsidRPr="00E5205C" w:rsidRDefault="00D10D10" w:rsidP="00D10D10">
      <w:pPr>
        <w:tabs>
          <w:tab w:val="left" w:pos="284"/>
        </w:tabs>
        <w:spacing w:after="0" w:line="240" w:lineRule="auto"/>
        <w:jc w:val="both"/>
        <w:rPr>
          <w:rFonts w:ascii="Times New Roman" w:hAnsi="Times New Roman"/>
          <w:bCs/>
          <w:sz w:val="24"/>
          <w:szCs w:val="24"/>
        </w:rPr>
      </w:pPr>
    </w:p>
    <w:p w14:paraId="19227898" w14:textId="77777777" w:rsidR="00D10D10" w:rsidRPr="000C3F82" w:rsidRDefault="00D10D10" w:rsidP="00D10D10">
      <w:pPr>
        <w:jc w:val="both"/>
      </w:pPr>
      <w:r w:rsidRPr="00E5205C">
        <w:rPr>
          <w:rFonts w:ascii="Times New Roman" w:hAnsi="Times New Roman"/>
          <w:b/>
          <w:sz w:val="24"/>
          <w:szCs w:val="24"/>
        </w:rPr>
        <w:t>Capitolul 4</w:t>
      </w:r>
      <w:r>
        <w:t xml:space="preserve"> - </w:t>
      </w:r>
      <w:r w:rsidRPr="000C3F82">
        <w:rPr>
          <w:rFonts w:ascii="Times New Roman" w:hAnsi="Times New Roman"/>
          <w:b/>
          <w:bCs/>
          <w:sz w:val="24"/>
          <w:szCs w:val="24"/>
        </w:rPr>
        <w:t>Mențiunea privind încadrarea întreprinderii publice în una dintre următoarele categorii de scopuri, respectiv comercial, de monopol reglementat sau serviciu public</w:t>
      </w:r>
    </w:p>
    <w:p w14:paraId="5A790F2C" w14:textId="77777777" w:rsidR="00D10D10" w:rsidRPr="00E5205C" w:rsidRDefault="00D10D10" w:rsidP="00D10D10">
      <w:pPr>
        <w:pStyle w:val="NoSpacing1"/>
        <w:tabs>
          <w:tab w:val="left" w:pos="284"/>
        </w:tabs>
        <w:ind w:firstLine="708"/>
        <w:jc w:val="both"/>
        <w:rPr>
          <w:lang w:val="ro-RO"/>
        </w:rPr>
      </w:pPr>
      <w:r w:rsidRPr="00E5205C">
        <w:rPr>
          <w:b/>
          <w:lang w:val="ro-RO"/>
        </w:rPr>
        <w:t>Regia Autonomă Aeroportul Satu Mare, se încadrează în categoria întreprinderilor care acționează ca serviciu public și urmăresc să creeze valoare economică.</w:t>
      </w:r>
      <w:r w:rsidRPr="00E5205C">
        <w:rPr>
          <w:lang w:val="ro-RO"/>
        </w:rPr>
        <w:t xml:space="preserve"> Regia operează într-o piață concurențială, ceea ce presupune adoptarea de către consiliul de administrație a unui plan de administrare bazat pe plan de afaceri pe termen mediu și lung  care să urmărească creșterea competitivității, a profitabilității,  îmbunătățirea calității activelor și a indicatorilor de risc. </w:t>
      </w:r>
    </w:p>
    <w:p w14:paraId="7147EE69" w14:textId="77777777" w:rsidR="00D10D10" w:rsidRPr="0028232A" w:rsidRDefault="00D10D10" w:rsidP="00D10D10">
      <w:pPr>
        <w:pStyle w:val="NoSpacing1"/>
        <w:tabs>
          <w:tab w:val="left" w:pos="284"/>
        </w:tabs>
        <w:ind w:firstLine="708"/>
        <w:jc w:val="both"/>
        <w:rPr>
          <w:lang w:val="ro-RO"/>
        </w:rPr>
      </w:pPr>
      <w:r w:rsidRPr="00E5205C">
        <w:rPr>
          <w:lang w:val="ro-RO"/>
        </w:rPr>
        <w:t xml:space="preserve">Regia exploatează în prezent bunurile proprietate publică a județului Satu Mare pe care le administrează precum și bunuri proprii dobândite în condițiile legii. </w:t>
      </w:r>
    </w:p>
    <w:p w14:paraId="6F9233C5" w14:textId="77777777" w:rsidR="00D10D10" w:rsidRPr="00AE6AC0" w:rsidRDefault="00D10D10" w:rsidP="00D10D10">
      <w:pPr>
        <w:rPr>
          <w:rFonts w:ascii="Times New Roman" w:hAnsi="Times New Roman"/>
          <w:b/>
          <w:sz w:val="24"/>
          <w:szCs w:val="24"/>
        </w:rPr>
      </w:pPr>
      <w:r w:rsidRPr="000146D7">
        <w:rPr>
          <w:rFonts w:ascii="Times New Roman" w:hAnsi="Times New Roman"/>
          <w:b/>
          <w:sz w:val="24"/>
          <w:szCs w:val="24"/>
        </w:rPr>
        <w:lastRenderedPageBreak/>
        <w:t>Capitolul 5 - Așteptări în ceea ce privește politica de dividende / vărsăminte din profitul net aplicabilă întreprinderii publice</w:t>
      </w:r>
    </w:p>
    <w:p w14:paraId="56D8EFB2" w14:textId="77777777" w:rsidR="00D10D10" w:rsidRDefault="00D10D10" w:rsidP="00D10D10">
      <w:pPr>
        <w:pStyle w:val="BodyText"/>
        <w:spacing w:before="10" w:line="278" w:lineRule="auto"/>
        <w:ind w:left="34" w:right="17" w:firstLine="11"/>
        <w:jc w:val="both"/>
        <w:rPr>
          <w:rFonts w:ascii="Times New Roman" w:hAnsi="Times New Roman"/>
          <w:color w:val="1C1C1C"/>
          <w:sz w:val="24"/>
          <w:szCs w:val="24"/>
          <w:lang w:val="ro-RO"/>
        </w:rPr>
      </w:pPr>
      <w:r w:rsidRPr="002F72C3">
        <w:rPr>
          <w:rFonts w:ascii="Times New Roman" w:hAnsi="Times New Roman"/>
          <w:color w:val="2D2D2D"/>
          <w:sz w:val="24"/>
          <w:szCs w:val="24"/>
          <w:lang w:val="ro-RO"/>
        </w:rPr>
        <w:t>Potrivit</w:t>
      </w:r>
      <w:r w:rsidRPr="002F72C3">
        <w:rPr>
          <w:rFonts w:ascii="Times New Roman" w:hAnsi="Times New Roman"/>
          <w:color w:val="2D2D2D"/>
          <w:spacing w:val="-4"/>
          <w:sz w:val="24"/>
          <w:szCs w:val="24"/>
          <w:lang w:val="ro-RO"/>
        </w:rPr>
        <w:t xml:space="preserve"> </w:t>
      </w:r>
      <w:r w:rsidRPr="002F72C3">
        <w:rPr>
          <w:rFonts w:ascii="Times New Roman" w:hAnsi="Times New Roman"/>
          <w:color w:val="2B2B2B"/>
          <w:sz w:val="24"/>
          <w:szCs w:val="24"/>
          <w:lang w:val="ro-RO"/>
        </w:rPr>
        <w:t xml:space="preserve">O.G. </w:t>
      </w:r>
      <w:r w:rsidRPr="002F72C3">
        <w:rPr>
          <w:rFonts w:ascii="Times New Roman" w:hAnsi="Times New Roman"/>
          <w:color w:val="282828"/>
          <w:sz w:val="24"/>
          <w:szCs w:val="24"/>
          <w:lang w:val="ro-RO"/>
        </w:rPr>
        <w:t xml:space="preserve">nr. </w:t>
      </w:r>
      <w:r w:rsidRPr="002F72C3">
        <w:rPr>
          <w:rFonts w:ascii="Times New Roman" w:hAnsi="Times New Roman"/>
          <w:color w:val="262626"/>
          <w:sz w:val="24"/>
          <w:szCs w:val="24"/>
          <w:lang w:val="ro-RO"/>
        </w:rPr>
        <w:t>64/200</w:t>
      </w:r>
      <w:r w:rsidRPr="002F72C3">
        <w:rPr>
          <w:rFonts w:ascii="Times New Roman" w:hAnsi="Times New Roman"/>
          <w:color w:val="313131"/>
          <w:sz w:val="24"/>
          <w:szCs w:val="24"/>
          <w:lang w:val="ro-RO"/>
        </w:rPr>
        <w:t>1</w:t>
      </w:r>
      <w:r w:rsidRPr="002F72C3">
        <w:rPr>
          <w:rFonts w:ascii="Times New Roman" w:hAnsi="Times New Roman"/>
          <w:color w:val="313131"/>
          <w:spacing w:val="40"/>
          <w:sz w:val="24"/>
          <w:szCs w:val="24"/>
          <w:lang w:val="ro-RO"/>
        </w:rPr>
        <w:t xml:space="preserve"> </w:t>
      </w:r>
      <w:r w:rsidRPr="002F72C3">
        <w:rPr>
          <w:rFonts w:ascii="Times New Roman" w:hAnsi="Times New Roman"/>
          <w:color w:val="1C1C1C"/>
          <w:sz w:val="24"/>
          <w:szCs w:val="24"/>
          <w:lang w:val="ro-RO"/>
        </w:rPr>
        <w:t>privind</w:t>
      </w:r>
      <w:r w:rsidRPr="002F72C3">
        <w:rPr>
          <w:rFonts w:ascii="Times New Roman" w:hAnsi="Times New Roman"/>
          <w:color w:val="1C1C1C"/>
          <w:spacing w:val="40"/>
          <w:sz w:val="24"/>
          <w:szCs w:val="24"/>
          <w:lang w:val="ro-RO"/>
        </w:rPr>
        <w:t xml:space="preserve"> </w:t>
      </w:r>
      <w:r w:rsidRPr="002F72C3">
        <w:rPr>
          <w:rFonts w:ascii="Times New Roman" w:hAnsi="Times New Roman"/>
          <w:color w:val="343434"/>
          <w:sz w:val="24"/>
          <w:szCs w:val="24"/>
          <w:lang w:val="ro-RO"/>
        </w:rPr>
        <w:t>reparti</w:t>
      </w:r>
      <w:r w:rsidRPr="002F72C3">
        <w:rPr>
          <w:rFonts w:ascii="Times New Roman" w:hAnsi="Times New Roman"/>
          <w:color w:val="262626"/>
          <w:sz w:val="24"/>
          <w:szCs w:val="24"/>
          <w:lang w:val="ro-RO"/>
        </w:rPr>
        <w:t>zarea pro</w:t>
      </w:r>
      <w:r w:rsidRPr="002F72C3">
        <w:rPr>
          <w:rFonts w:ascii="Times New Roman" w:hAnsi="Times New Roman"/>
          <w:color w:val="212121"/>
          <w:sz w:val="24"/>
          <w:szCs w:val="24"/>
          <w:lang w:val="ro-RO"/>
        </w:rPr>
        <w:t>fitului</w:t>
      </w:r>
      <w:r w:rsidRPr="002F72C3">
        <w:rPr>
          <w:rFonts w:ascii="Times New Roman" w:hAnsi="Times New Roman"/>
          <w:color w:val="212121"/>
          <w:spacing w:val="40"/>
          <w:sz w:val="24"/>
          <w:szCs w:val="24"/>
          <w:lang w:val="ro-RO"/>
        </w:rPr>
        <w:t xml:space="preserve"> </w:t>
      </w:r>
      <w:r w:rsidRPr="002F72C3">
        <w:rPr>
          <w:rFonts w:ascii="Times New Roman" w:hAnsi="Times New Roman"/>
          <w:color w:val="282828"/>
          <w:sz w:val="24"/>
          <w:szCs w:val="24"/>
          <w:lang w:val="ro-RO"/>
        </w:rPr>
        <w:t xml:space="preserve">la </w:t>
      </w:r>
      <w:r w:rsidRPr="002F72C3">
        <w:rPr>
          <w:rFonts w:ascii="Times New Roman" w:hAnsi="Times New Roman"/>
          <w:color w:val="1C1C1C"/>
          <w:sz w:val="24"/>
          <w:szCs w:val="24"/>
          <w:lang w:val="ro-RO"/>
        </w:rPr>
        <w:t>societăți</w:t>
      </w:r>
      <w:r w:rsidRPr="002F72C3">
        <w:rPr>
          <w:rFonts w:ascii="Times New Roman" w:hAnsi="Times New Roman"/>
          <w:color w:val="232323"/>
          <w:sz w:val="24"/>
          <w:szCs w:val="24"/>
          <w:lang w:val="ro-RO"/>
        </w:rPr>
        <w:t xml:space="preserve">le </w:t>
      </w:r>
      <w:r w:rsidRPr="002F72C3">
        <w:rPr>
          <w:rFonts w:ascii="Times New Roman" w:hAnsi="Times New Roman"/>
          <w:color w:val="161616"/>
          <w:sz w:val="24"/>
          <w:szCs w:val="24"/>
          <w:lang w:val="ro-RO"/>
        </w:rPr>
        <w:t xml:space="preserve">naționale, </w:t>
      </w:r>
      <w:r w:rsidRPr="002F72C3">
        <w:rPr>
          <w:rFonts w:ascii="Times New Roman" w:hAnsi="Times New Roman"/>
          <w:color w:val="232323"/>
          <w:sz w:val="24"/>
          <w:szCs w:val="24"/>
          <w:lang w:val="ro-RO"/>
        </w:rPr>
        <w:t>compani</w:t>
      </w:r>
      <w:r w:rsidRPr="002F72C3">
        <w:rPr>
          <w:rFonts w:ascii="Times New Roman" w:hAnsi="Times New Roman"/>
          <w:color w:val="313131"/>
          <w:spacing w:val="9"/>
          <w:sz w:val="24"/>
          <w:szCs w:val="24"/>
          <w:lang w:val="ro-RO"/>
        </w:rPr>
        <w:t>ile</w:t>
      </w:r>
      <w:r w:rsidRPr="002F72C3">
        <w:rPr>
          <w:rFonts w:ascii="Times New Roman" w:hAnsi="Times New Roman"/>
          <w:color w:val="1D1D1D"/>
          <w:spacing w:val="9"/>
          <w:sz w:val="24"/>
          <w:szCs w:val="24"/>
          <w:lang w:val="ro-RO"/>
        </w:rPr>
        <w:t xml:space="preserve"> </w:t>
      </w:r>
      <w:r w:rsidRPr="002F72C3">
        <w:rPr>
          <w:rFonts w:ascii="Times New Roman" w:hAnsi="Times New Roman"/>
          <w:color w:val="1C1C1C"/>
          <w:sz w:val="24"/>
          <w:szCs w:val="24"/>
          <w:lang w:val="ro-RO"/>
        </w:rPr>
        <w:t xml:space="preserve">naționale </w:t>
      </w:r>
      <w:r w:rsidRPr="002F72C3">
        <w:rPr>
          <w:rFonts w:ascii="Times New Roman" w:hAnsi="Times New Roman"/>
          <w:color w:val="333333"/>
          <w:sz w:val="24"/>
          <w:szCs w:val="24"/>
          <w:lang w:val="ro-RO"/>
        </w:rPr>
        <w:t xml:space="preserve">și </w:t>
      </w:r>
      <w:r w:rsidRPr="002F72C3">
        <w:rPr>
          <w:rFonts w:ascii="Times New Roman" w:hAnsi="Times New Roman"/>
          <w:color w:val="242424"/>
          <w:sz w:val="24"/>
          <w:szCs w:val="24"/>
          <w:lang w:val="ro-RO"/>
        </w:rPr>
        <w:t xml:space="preserve">societățile </w:t>
      </w:r>
      <w:r w:rsidRPr="002F72C3">
        <w:rPr>
          <w:rFonts w:ascii="Times New Roman" w:hAnsi="Times New Roman"/>
          <w:color w:val="262626"/>
          <w:sz w:val="24"/>
          <w:szCs w:val="24"/>
          <w:lang w:val="ro-RO"/>
        </w:rPr>
        <w:t xml:space="preserve">comerciale cu </w:t>
      </w:r>
      <w:r w:rsidRPr="002F72C3">
        <w:rPr>
          <w:rFonts w:ascii="Times New Roman" w:hAnsi="Times New Roman"/>
          <w:color w:val="1D1D1D"/>
          <w:sz w:val="24"/>
          <w:szCs w:val="24"/>
          <w:lang w:val="ro-RO"/>
        </w:rPr>
        <w:t xml:space="preserve">capital </w:t>
      </w:r>
      <w:r w:rsidRPr="002F72C3">
        <w:rPr>
          <w:rFonts w:ascii="Times New Roman" w:hAnsi="Times New Roman"/>
          <w:color w:val="131313"/>
          <w:sz w:val="24"/>
          <w:szCs w:val="24"/>
          <w:lang w:val="ro-RO"/>
        </w:rPr>
        <w:t xml:space="preserve">integral </w:t>
      </w:r>
      <w:r w:rsidRPr="002F72C3">
        <w:rPr>
          <w:rFonts w:ascii="Times New Roman" w:hAnsi="Times New Roman"/>
          <w:color w:val="1F1F1F"/>
          <w:sz w:val="24"/>
          <w:szCs w:val="24"/>
          <w:lang w:val="ro-RO"/>
        </w:rPr>
        <w:t xml:space="preserve">sau </w:t>
      </w:r>
      <w:r w:rsidRPr="002F72C3">
        <w:rPr>
          <w:rFonts w:ascii="Times New Roman" w:hAnsi="Times New Roman"/>
          <w:color w:val="0F0F0F"/>
          <w:sz w:val="24"/>
          <w:szCs w:val="24"/>
          <w:lang w:val="ro-RO"/>
        </w:rPr>
        <w:t xml:space="preserve">majoritar </w:t>
      </w:r>
      <w:r w:rsidRPr="002F72C3">
        <w:rPr>
          <w:rFonts w:ascii="Times New Roman" w:hAnsi="Times New Roman"/>
          <w:color w:val="343434"/>
          <w:sz w:val="24"/>
          <w:szCs w:val="24"/>
          <w:lang w:val="ro-RO"/>
        </w:rPr>
        <w:t xml:space="preserve">de </w:t>
      </w:r>
      <w:r w:rsidRPr="002F72C3">
        <w:rPr>
          <w:rFonts w:ascii="Times New Roman" w:hAnsi="Times New Roman"/>
          <w:color w:val="161616"/>
          <w:sz w:val="24"/>
          <w:szCs w:val="24"/>
          <w:lang w:val="ro-RO"/>
        </w:rPr>
        <w:t xml:space="preserve">stat, </w:t>
      </w:r>
      <w:r w:rsidRPr="002F72C3">
        <w:rPr>
          <w:rFonts w:ascii="Times New Roman" w:hAnsi="Times New Roman"/>
          <w:color w:val="131313"/>
          <w:sz w:val="24"/>
          <w:szCs w:val="24"/>
          <w:lang w:val="ro-RO"/>
        </w:rPr>
        <w:t xml:space="preserve">precum </w:t>
      </w:r>
      <w:r w:rsidRPr="002F72C3">
        <w:rPr>
          <w:rFonts w:ascii="Times New Roman" w:hAnsi="Times New Roman"/>
          <w:color w:val="2D2D2D"/>
          <w:sz w:val="24"/>
          <w:szCs w:val="24"/>
          <w:lang w:val="ro-RO"/>
        </w:rPr>
        <w:t xml:space="preserve">și </w:t>
      </w:r>
      <w:r w:rsidRPr="002F72C3">
        <w:rPr>
          <w:rFonts w:ascii="Times New Roman" w:hAnsi="Times New Roman"/>
          <w:color w:val="262626"/>
          <w:sz w:val="24"/>
          <w:szCs w:val="24"/>
          <w:lang w:val="ro-RO"/>
        </w:rPr>
        <w:t xml:space="preserve">la </w:t>
      </w:r>
      <w:r w:rsidRPr="002F72C3">
        <w:rPr>
          <w:rFonts w:ascii="Times New Roman" w:hAnsi="Times New Roman"/>
          <w:color w:val="232323"/>
          <w:sz w:val="24"/>
          <w:szCs w:val="24"/>
          <w:lang w:val="ro-RO"/>
        </w:rPr>
        <w:t xml:space="preserve">regiile autonome, </w:t>
      </w:r>
      <w:r w:rsidRPr="002F72C3">
        <w:rPr>
          <w:rFonts w:ascii="Times New Roman" w:hAnsi="Times New Roman"/>
          <w:color w:val="363636"/>
          <w:sz w:val="24"/>
          <w:szCs w:val="24"/>
          <w:lang w:val="ro-RO"/>
        </w:rPr>
        <w:t>cu</w:t>
      </w:r>
      <w:r w:rsidRPr="002F72C3">
        <w:rPr>
          <w:rFonts w:ascii="Times New Roman" w:hAnsi="Times New Roman"/>
          <w:color w:val="363636"/>
          <w:spacing w:val="18"/>
          <w:sz w:val="24"/>
          <w:szCs w:val="24"/>
          <w:lang w:val="ro-RO"/>
        </w:rPr>
        <w:t xml:space="preserve"> </w:t>
      </w:r>
      <w:r w:rsidRPr="002F72C3">
        <w:rPr>
          <w:rFonts w:ascii="Times New Roman" w:hAnsi="Times New Roman"/>
          <w:color w:val="232323"/>
          <w:sz w:val="24"/>
          <w:szCs w:val="24"/>
          <w:lang w:val="ro-RO"/>
        </w:rPr>
        <w:t>modificări</w:t>
      </w:r>
      <w:r w:rsidRPr="002F72C3">
        <w:rPr>
          <w:rFonts w:ascii="Times New Roman" w:hAnsi="Times New Roman"/>
          <w:color w:val="383838"/>
          <w:sz w:val="24"/>
          <w:szCs w:val="24"/>
          <w:lang w:val="ro-RO"/>
        </w:rPr>
        <w:t>le</w:t>
      </w:r>
      <w:r w:rsidRPr="002F72C3">
        <w:rPr>
          <w:rFonts w:ascii="Times New Roman" w:hAnsi="Times New Roman"/>
          <w:color w:val="383838"/>
          <w:spacing w:val="-8"/>
          <w:sz w:val="24"/>
          <w:szCs w:val="24"/>
          <w:lang w:val="ro-RO"/>
        </w:rPr>
        <w:t xml:space="preserve"> </w:t>
      </w:r>
      <w:r w:rsidRPr="002F72C3">
        <w:rPr>
          <w:rFonts w:ascii="Times New Roman" w:hAnsi="Times New Roman"/>
          <w:color w:val="2D2D2D"/>
          <w:sz w:val="24"/>
          <w:szCs w:val="24"/>
          <w:lang w:val="ro-RO"/>
        </w:rPr>
        <w:t xml:space="preserve">și </w:t>
      </w:r>
      <w:r w:rsidRPr="002F72C3">
        <w:rPr>
          <w:rFonts w:ascii="Times New Roman" w:hAnsi="Times New Roman"/>
          <w:color w:val="242424"/>
          <w:sz w:val="24"/>
          <w:szCs w:val="24"/>
          <w:lang w:val="ro-RO"/>
        </w:rPr>
        <w:t>completările</w:t>
      </w:r>
      <w:r w:rsidRPr="002F72C3">
        <w:rPr>
          <w:rFonts w:ascii="Times New Roman" w:hAnsi="Times New Roman"/>
          <w:color w:val="242424"/>
          <w:spacing w:val="20"/>
          <w:sz w:val="24"/>
          <w:szCs w:val="24"/>
          <w:lang w:val="ro-RO"/>
        </w:rPr>
        <w:t xml:space="preserve"> </w:t>
      </w:r>
      <w:r w:rsidRPr="002F72C3">
        <w:rPr>
          <w:rFonts w:ascii="Times New Roman" w:hAnsi="Times New Roman"/>
          <w:color w:val="212121"/>
          <w:sz w:val="24"/>
          <w:szCs w:val="24"/>
          <w:lang w:val="ro-RO"/>
        </w:rPr>
        <w:t xml:space="preserve">ulterioare, </w:t>
      </w:r>
      <w:r w:rsidRPr="002F72C3">
        <w:rPr>
          <w:rFonts w:ascii="Times New Roman" w:hAnsi="Times New Roman"/>
          <w:color w:val="1D1D1D"/>
          <w:sz w:val="24"/>
          <w:szCs w:val="24"/>
          <w:lang w:val="ro-RO"/>
        </w:rPr>
        <w:t>destinațiile repartizării</w:t>
      </w:r>
      <w:r w:rsidRPr="002F72C3">
        <w:rPr>
          <w:rFonts w:ascii="Times New Roman" w:hAnsi="Times New Roman"/>
          <w:color w:val="2F2F2F"/>
          <w:spacing w:val="24"/>
          <w:sz w:val="24"/>
          <w:szCs w:val="24"/>
          <w:lang w:val="ro-RO"/>
        </w:rPr>
        <w:t xml:space="preserve"> </w:t>
      </w:r>
      <w:r w:rsidRPr="002F72C3">
        <w:rPr>
          <w:rFonts w:ascii="Times New Roman" w:hAnsi="Times New Roman"/>
          <w:color w:val="181818"/>
          <w:sz w:val="24"/>
          <w:szCs w:val="24"/>
          <w:lang w:val="ro-RO"/>
        </w:rPr>
        <w:t>profitului</w:t>
      </w:r>
      <w:r w:rsidRPr="002F72C3">
        <w:rPr>
          <w:rFonts w:ascii="Times New Roman" w:hAnsi="Times New Roman"/>
          <w:color w:val="181818"/>
          <w:spacing w:val="19"/>
          <w:sz w:val="24"/>
          <w:szCs w:val="24"/>
          <w:lang w:val="ro-RO"/>
        </w:rPr>
        <w:t xml:space="preserve"> </w:t>
      </w:r>
      <w:r w:rsidRPr="002F72C3">
        <w:rPr>
          <w:rFonts w:ascii="Times New Roman" w:hAnsi="Times New Roman"/>
          <w:color w:val="1C1C1C"/>
          <w:sz w:val="24"/>
          <w:szCs w:val="24"/>
          <w:lang w:val="ro-RO"/>
        </w:rPr>
        <w:t>sunt:</w:t>
      </w:r>
    </w:p>
    <w:p w14:paraId="5B70657E" w14:textId="77777777" w:rsidR="00D10D10" w:rsidRPr="00E91E55"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a) rezerve legale;</w:t>
      </w:r>
    </w:p>
    <w:p w14:paraId="01F266D9" w14:textId="77777777" w:rsidR="00D10D10" w:rsidRPr="00E91E55"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 xml:space="preserve">    b) alte rezerve reprezentând facilităţi fiscale prevăzute de lege;</w:t>
      </w:r>
    </w:p>
    <w:p w14:paraId="4B603EAA" w14:textId="77777777" w:rsidR="00D10D10" w:rsidRPr="00E91E55"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 xml:space="preserve">    c) acoperirea pierderilor contabile din anii precedenţi, cu excepţia pierderii contabile reportate provenite din ajustările cerute de aplicarea IAS 29 "Raportarea financiară în economiile hiperinflaţioniste", potrivit Reglementărilor contabile conforme cu Standardele internaţionale de raportare financiară şi Reglementărilor contabile armonizate cu </w:t>
      </w:r>
      <w:r w:rsidRPr="00CB4BB6">
        <w:rPr>
          <w:rFonts w:ascii="Times New Roman" w:hAnsi="Times New Roman"/>
          <w:sz w:val="24"/>
          <w:szCs w:val="24"/>
        </w:rPr>
        <w:t xml:space="preserve">Directiva </w:t>
      </w:r>
      <w:r w:rsidRPr="00E91E55">
        <w:rPr>
          <w:rFonts w:ascii="Times New Roman" w:hAnsi="Times New Roman"/>
          <w:sz w:val="24"/>
          <w:szCs w:val="24"/>
        </w:rPr>
        <w:t>Comunităţilor Economice Europene nr. 86/635/CEE şi cu Standardele Internaţionale de Contabilitate aplicabile instituţiilor de credit;</w:t>
      </w:r>
    </w:p>
    <w:p w14:paraId="4650E391" w14:textId="77777777" w:rsidR="00D10D10" w:rsidRPr="00E91E55"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 xml:space="preserve">    c^1) constituirea surselor proprii de finanţare pentru proiectele cofinanţate din împrumuturi externe, precum şi pentru constituirea surselor necesare rambursării ratelor de capital, plăţii dobânzilor, comisioanelor şi a altor costuri aferente acestor împrumuturi externe;</w:t>
      </w:r>
    </w:p>
    <w:p w14:paraId="2836FA0F" w14:textId="77777777" w:rsidR="00D10D10" w:rsidRPr="00E91E55"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 xml:space="preserve">    d) alte repartizări prevăzute de lege;</w:t>
      </w:r>
    </w:p>
    <w:p w14:paraId="6023D6C2" w14:textId="77777777" w:rsidR="00D10D10" w:rsidRPr="00E91E55"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 xml:space="preserve">    e) participarea salariaţilor la profit; societăţile naţionale, companiile naţionale şi societăţile comerciale cu capital integral sau majoritar de stat, precum şi regiile autonome care s-au angajat şi au stabilit prin bugetele de venituri şi cheltuieli obligaţia de participare la profit, ca urmare a serviciilor angajaţilor lor în relaţie cu acestea, pot acorda aceste drepturi în limita a 10% din profitul net, dar nu mai mult de nivelul unui salariu de bază mediu lunar realizat la nivelul agentului economic, în exerciţiul financiar de referinţă;</w:t>
      </w:r>
    </w:p>
    <w:p w14:paraId="59F2AAFD" w14:textId="77777777" w:rsidR="00D10D10" w:rsidRPr="00E91E55"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 xml:space="preserve">    f) minimum 50% vărsăminte la bugetul de stat sau local, în cazul regiilor autonome, ori dividende, în cazul societăţilor naţionale, companiilor naţionale şi societăţilor comerciale cu capital integral sau majoritar de stat;</w:t>
      </w:r>
    </w:p>
    <w:p w14:paraId="4D9695EF" w14:textId="77777777" w:rsidR="00D10D10" w:rsidRPr="00B00DB0" w:rsidRDefault="00D10D10" w:rsidP="00D10D10">
      <w:pPr>
        <w:autoSpaceDE w:val="0"/>
        <w:autoSpaceDN w:val="0"/>
        <w:adjustRightInd w:val="0"/>
        <w:spacing w:after="0" w:line="240" w:lineRule="auto"/>
        <w:jc w:val="both"/>
        <w:rPr>
          <w:rFonts w:ascii="Times New Roman" w:hAnsi="Times New Roman"/>
          <w:sz w:val="24"/>
          <w:szCs w:val="24"/>
        </w:rPr>
      </w:pPr>
      <w:r w:rsidRPr="00E91E55">
        <w:rPr>
          <w:rFonts w:ascii="Times New Roman" w:hAnsi="Times New Roman"/>
          <w:sz w:val="24"/>
          <w:szCs w:val="24"/>
        </w:rPr>
        <w:t xml:space="preserve">    g) profitul nerepartizat pe destinaţiile prevăzute la lit. a) - f) se repartizează la alte rezerve şi constituie sursă proprie de finanţare, putând fi redistribuit ulterior sub formă de dividende sau vărsăminte la bugetul de stat sau local în cazul regiilor autonome.</w:t>
      </w:r>
    </w:p>
    <w:p w14:paraId="2502CC7D" w14:textId="77777777" w:rsidR="00D10D10" w:rsidRPr="00441BDE" w:rsidRDefault="00D10D10" w:rsidP="00D10D10">
      <w:pPr>
        <w:pStyle w:val="ListParagraph1"/>
        <w:tabs>
          <w:tab w:val="left" w:pos="284"/>
        </w:tabs>
        <w:autoSpaceDE w:val="0"/>
        <w:autoSpaceDN w:val="0"/>
        <w:adjustRightInd w:val="0"/>
        <w:spacing w:after="0" w:line="240" w:lineRule="auto"/>
        <w:jc w:val="both"/>
        <w:rPr>
          <w:rFonts w:ascii="Times New Roman" w:hAnsi="Times New Roman"/>
          <w:iCs/>
          <w:lang w:val="ro-RO"/>
        </w:rPr>
      </w:pPr>
    </w:p>
    <w:p w14:paraId="776BA901" w14:textId="77777777" w:rsidR="00D10D10" w:rsidRPr="00441BDE" w:rsidRDefault="00D10D10" w:rsidP="00D10D10">
      <w:pPr>
        <w:pStyle w:val="ListParagraph1"/>
        <w:tabs>
          <w:tab w:val="left" w:pos="284"/>
        </w:tabs>
        <w:autoSpaceDE w:val="0"/>
        <w:autoSpaceDN w:val="0"/>
        <w:adjustRightInd w:val="0"/>
        <w:spacing w:after="0" w:line="240" w:lineRule="auto"/>
        <w:ind w:left="0"/>
        <w:jc w:val="both"/>
        <w:rPr>
          <w:rFonts w:ascii="Times New Roman" w:hAnsi="Times New Roman"/>
          <w:iCs/>
          <w:lang w:val="pt-BR"/>
        </w:rPr>
      </w:pPr>
      <w:r w:rsidRPr="00441BDE">
        <w:rPr>
          <w:rFonts w:ascii="Times New Roman" w:hAnsi="Times New Roman"/>
          <w:iCs/>
          <w:lang w:val="ro-RO"/>
        </w:rPr>
        <w:t xml:space="preserve">*De menționat este faptul că potrivit prevederilor art. 333 alin. 3 din Ordonanța de urgență a Guvernului nr. 57/ 2019 privind Codul administrativ, cu modificările și completările ulterioare, veniturile din chirii obținute de Regie urmare a exploatării spațiilor proprietate publică, se varsă în totalitate la bugetul Unității Administrativ Teritoriale Județul Satu Mare pe toată perioada în care acesta beneficiază de subvenții de la bugetul local. </w:t>
      </w:r>
      <w:r w:rsidRPr="00441BDE">
        <w:rPr>
          <w:rFonts w:ascii="Times New Roman" w:hAnsi="Times New Roman"/>
          <w:iCs/>
          <w:lang w:val="pt-BR"/>
        </w:rPr>
        <w:t>În perioada în care Aeroportul SM beneficiază de transferuri de la bugetul local al județului pentru acoperirea deficitului de exploatare, regia autonomă nu poate să obțină profit.</w:t>
      </w:r>
    </w:p>
    <w:p w14:paraId="783F8425" w14:textId="77777777" w:rsidR="00D10D10" w:rsidRPr="00441BDE" w:rsidRDefault="00D10D10" w:rsidP="00D10D10">
      <w:pPr>
        <w:pStyle w:val="ListParagraph1"/>
        <w:tabs>
          <w:tab w:val="left" w:pos="284"/>
        </w:tabs>
        <w:autoSpaceDE w:val="0"/>
        <w:autoSpaceDN w:val="0"/>
        <w:adjustRightInd w:val="0"/>
        <w:spacing w:after="0" w:line="240" w:lineRule="auto"/>
        <w:ind w:firstLine="226"/>
        <w:jc w:val="both"/>
        <w:rPr>
          <w:rFonts w:ascii="Times New Roman" w:hAnsi="Times New Roman"/>
          <w:iCs/>
          <w:lang w:val="pt-BR"/>
        </w:rPr>
      </w:pPr>
    </w:p>
    <w:p w14:paraId="37BD7827" w14:textId="77777777" w:rsidR="00D10D10" w:rsidRPr="00441BDE" w:rsidRDefault="00D10D10" w:rsidP="00D10D10">
      <w:pPr>
        <w:pStyle w:val="ListParagraph1"/>
        <w:tabs>
          <w:tab w:val="left" w:pos="284"/>
        </w:tabs>
        <w:autoSpaceDE w:val="0"/>
        <w:autoSpaceDN w:val="0"/>
        <w:adjustRightInd w:val="0"/>
        <w:spacing w:after="0" w:line="240" w:lineRule="auto"/>
        <w:ind w:left="0"/>
        <w:jc w:val="both"/>
        <w:rPr>
          <w:rFonts w:ascii="Times New Roman" w:hAnsi="Times New Roman"/>
          <w:iCs/>
          <w:lang w:val="pt-BR"/>
        </w:rPr>
      </w:pPr>
      <w:r w:rsidRPr="00441BDE">
        <w:rPr>
          <w:rFonts w:ascii="Times New Roman" w:hAnsi="Times New Roman"/>
          <w:iCs/>
          <w:lang w:val="pt-BR"/>
        </w:rPr>
        <w:t>De asemenea, în situația înregistrării de pierderi, așteptarea autorității publice tutelare este îndreptată spre recuperarea acestora.</w:t>
      </w:r>
    </w:p>
    <w:p w14:paraId="7AB73B9E" w14:textId="77777777" w:rsidR="00D10D10" w:rsidRPr="00441BDE" w:rsidRDefault="00D10D10" w:rsidP="00D10D10">
      <w:pPr>
        <w:pStyle w:val="ListParagraph1"/>
        <w:tabs>
          <w:tab w:val="left" w:pos="284"/>
        </w:tabs>
        <w:autoSpaceDE w:val="0"/>
        <w:autoSpaceDN w:val="0"/>
        <w:adjustRightInd w:val="0"/>
        <w:spacing w:after="0" w:line="240" w:lineRule="auto"/>
        <w:ind w:left="0"/>
        <w:jc w:val="both"/>
        <w:rPr>
          <w:rFonts w:ascii="Times New Roman" w:hAnsi="Times New Roman"/>
          <w:iCs/>
          <w:lang w:val="pt-BR"/>
        </w:rPr>
      </w:pPr>
    </w:p>
    <w:p w14:paraId="6277193A" w14:textId="77777777" w:rsidR="00D10D10" w:rsidRDefault="00D10D10" w:rsidP="00D10D10">
      <w:pPr>
        <w:rPr>
          <w:rFonts w:ascii="Times New Roman" w:hAnsi="Times New Roman"/>
          <w:b/>
          <w:sz w:val="24"/>
          <w:szCs w:val="24"/>
        </w:rPr>
      </w:pPr>
      <w:r w:rsidRPr="00E5205C">
        <w:rPr>
          <w:rFonts w:ascii="Times New Roman" w:hAnsi="Times New Roman"/>
          <w:b/>
          <w:sz w:val="24"/>
          <w:szCs w:val="24"/>
        </w:rPr>
        <w:t>Capitolul 6</w:t>
      </w:r>
      <w:r>
        <w:rPr>
          <w:rFonts w:ascii="Times New Roman" w:hAnsi="Times New Roman"/>
          <w:b/>
          <w:sz w:val="24"/>
          <w:szCs w:val="24"/>
        </w:rPr>
        <w:t xml:space="preserve"> - </w:t>
      </w:r>
      <w:r w:rsidRPr="00E5205C">
        <w:rPr>
          <w:rFonts w:ascii="Times New Roman" w:hAnsi="Times New Roman"/>
          <w:b/>
          <w:sz w:val="24"/>
          <w:szCs w:val="24"/>
        </w:rPr>
        <w:t>Așteptări privind politica de investiții aplicabilă întreprinderii publice</w:t>
      </w:r>
    </w:p>
    <w:p w14:paraId="0E0FB797" w14:textId="77777777" w:rsidR="00D10D10" w:rsidRPr="007512C1" w:rsidRDefault="00D10D10" w:rsidP="00D10D10">
      <w:pPr>
        <w:rPr>
          <w:rFonts w:ascii="Times New Roman" w:hAnsi="Times New Roman"/>
          <w:bCs/>
          <w:sz w:val="24"/>
          <w:szCs w:val="24"/>
        </w:rPr>
      </w:pPr>
      <w:r>
        <w:rPr>
          <w:rFonts w:ascii="Times New Roman" w:hAnsi="Times New Roman"/>
          <w:b/>
          <w:sz w:val="24"/>
          <w:szCs w:val="24"/>
        </w:rPr>
        <w:tab/>
      </w:r>
      <w:r w:rsidRPr="007512C1">
        <w:rPr>
          <w:rFonts w:ascii="Times New Roman" w:hAnsi="Times New Roman"/>
          <w:bCs/>
          <w:sz w:val="24"/>
          <w:szCs w:val="24"/>
        </w:rPr>
        <w:t>Politica de investiții a Aeroportului Satu Mare R.A.</w:t>
      </w:r>
      <w:r>
        <w:rPr>
          <w:rFonts w:ascii="Times New Roman" w:hAnsi="Times New Roman"/>
          <w:bCs/>
          <w:sz w:val="24"/>
          <w:szCs w:val="24"/>
        </w:rPr>
        <w:t xml:space="preserve"> trebuie să asigure o dezvoltare echilibrată și sustenabilă a infrastructurii aeroportuare, creșterea completivității regionale și consolidarea rolului aeroportului ca nod aerian zonal, în concordanță cu obiectivele strategice asumate de regie. În acest sens autoritatea publică tutelară formulează următoarele așteptări:</w:t>
      </w:r>
    </w:p>
    <w:p w14:paraId="0C02D674" w14:textId="77777777" w:rsidR="00D10D10" w:rsidRDefault="00D10D10" w:rsidP="00D10D10">
      <w:pPr>
        <w:pStyle w:val="ListParagraph"/>
        <w:numPr>
          <w:ilvl w:val="0"/>
          <w:numId w:val="40"/>
        </w:numPr>
        <w:tabs>
          <w:tab w:val="left" w:pos="284"/>
        </w:tabs>
        <w:spacing w:after="0" w:line="240" w:lineRule="auto"/>
        <w:ind w:left="0" w:firstLine="1069"/>
        <w:jc w:val="both"/>
        <w:rPr>
          <w:rFonts w:ascii="Times New Roman" w:hAnsi="Times New Roman"/>
          <w:sz w:val="24"/>
          <w:szCs w:val="24"/>
        </w:rPr>
      </w:pPr>
      <w:r w:rsidRPr="007C6DAC">
        <w:rPr>
          <w:rFonts w:ascii="Times New Roman" w:hAnsi="Times New Roman"/>
          <w:sz w:val="24"/>
          <w:szCs w:val="24"/>
        </w:rPr>
        <w:t>Planul de investiții anual și multianual, cu identificarea surselor de finanțare va fi prezentat autorității publice tutelare preferabil în luna decembrie pentru anul următor sau cel mai târziu odată cu înaintarea spre competentă aprobare a bugetului de venituri și cheltuieli.</w:t>
      </w:r>
    </w:p>
    <w:p w14:paraId="63E9D543" w14:textId="77777777" w:rsidR="00D10D10" w:rsidRDefault="00D10D10" w:rsidP="00D10D10">
      <w:pPr>
        <w:pStyle w:val="ListParagraph"/>
        <w:numPr>
          <w:ilvl w:val="0"/>
          <w:numId w:val="40"/>
        </w:numPr>
        <w:tabs>
          <w:tab w:val="left" w:pos="284"/>
        </w:tabs>
        <w:spacing w:after="0" w:line="240" w:lineRule="auto"/>
        <w:ind w:left="0" w:firstLine="1069"/>
        <w:jc w:val="both"/>
        <w:rPr>
          <w:rFonts w:ascii="Times New Roman" w:hAnsi="Times New Roman"/>
          <w:sz w:val="24"/>
          <w:szCs w:val="24"/>
        </w:rPr>
      </w:pPr>
      <w:r>
        <w:rPr>
          <w:rFonts w:ascii="Times New Roman" w:hAnsi="Times New Roman"/>
          <w:sz w:val="24"/>
          <w:szCs w:val="24"/>
        </w:rPr>
        <w:lastRenderedPageBreak/>
        <w:t>Aprobarea și fundamentarea riguroasă a cheltuielilor de capital, în concordanță cu obiectivele regiei și cu respectarea legislației privind investițiile, achizițiile sectoriale și protecția mediului.</w:t>
      </w:r>
    </w:p>
    <w:p w14:paraId="1CA7633A" w14:textId="77777777" w:rsidR="00D10D10" w:rsidRPr="00F327B5" w:rsidRDefault="00D10D10" w:rsidP="00D10D10">
      <w:pPr>
        <w:pStyle w:val="ListParagraph"/>
        <w:numPr>
          <w:ilvl w:val="0"/>
          <w:numId w:val="40"/>
        </w:numPr>
        <w:tabs>
          <w:tab w:val="left" w:pos="284"/>
        </w:tabs>
        <w:spacing w:after="0" w:line="240" w:lineRule="auto"/>
        <w:ind w:left="0" w:firstLine="1069"/>
        <w:jc w:val="both"/>
        <w:rPr>
          <w:rFonts w:ascii="Times New Roman" w:hAnsi="Times New Roman"/>
          <w:sz w:val="24"/>
          <w:szCs w:val="24"/>
        </w:rPr>
      </w:pPr>
      <w:r>
        <w:rPr>
          <w:rFonts w:ascii="Times New Roman" w:hAnsi="Times New Roman"/>
          <w:sz w:val="24"/>
          <w:szCs w:val="24"/>
        </w:rPr>
        <w:t>Prioritizarea investițiilor cu impact direct asupra siguranței operaționale, completivității și sustenabilității</w:t>
      </w:r>
    </w:p>
    <w:p w14:paraId="5C967386" w14:textId="77777777" w:rsidR="00D10D10" w:rsidRPr="00B153D1" w:rsidRDefault="00D10D10" w:rsidP="00D10D10">
      <w:pPr>
        <w:pStyle w:val="ListParagraph"/>
        <w:numPr>
          <w:ilvl w:val="0"/>
          <w:numId w:val="40"/>
        </w:numPr>
        <w:tabs>
          <w:tab w:val="left" w:pos="284"/>
        </w:tabs>
        <w:spacing w:after="0" w:line="240" w:lineRule="auto"/>
        <w:ind w:left="0" w:firstLine="1069"/>
        <w:jc w:val="both"/>
        <w:rPr>
          <w:rFonts w:ascii="Times New Roman" w:hAnsi="Times New Roman"/>
          <w:sz w:val="24"/>
          <w:szCs w:val="24"/>
        </w:rPr>
      </w:pPr>
      <w:r w:rsidRPr="00B153D1">
        <w:rPr>
          <w:rFonts w:ascii="Times New Roman" w:hAnsi="Times New Roman"/>
          <w:sz w:val="24"/>
          <w:szCs w:val="24"/>
        </w:rPr>
        <w:t>În cazul în care o anume investiție este absolut necesară pentru buna derulare a activității regiei, administratorii și managementul au obligația ca în documentele de inițiere a acesteia să justifice necesitatea din punct de vedere legal și operațional.</w:t>
      </w:r>
    </w:p>
    <w:p w14:paraId="12DAB226" w14:textId="77777777" w:rsidR="00D10D10" w:rsidRPr="00B153D1" w:rsidRDefault="00D10D10" w:rsidP="00D10D10">
      <w:pPr>
        <w:pStyle w:val="ListParagraph"/>
        <w:numPr>
          <w:ilvl w:val="0"/>
          <w:numId w:val="40"/>
        </w:numPr>
        <w:tabs>
          <w:tab w:val="left" w:pos="284"/>
        </w:tabs>
        <w:spacing w:after="0" w:line="240" w:lineRule="auto"/>
        <w:ind w:left="0" w:firstLine="1069"/>
        <w:jc w:val="both"/>
        <w:rPr>
          <w:rFonts w:ascii="Times New Roman" w:hAnsi="Times New Roman"/>
          <w:sz w:val="24"/>
          <w:szCs w:val="24"/>
        </w:rPr>
      </w:pPr>
      <w:r w:rsidRPr="00B153D1">
        <w:rPr>
          <w:rFonts w:ascii="Times New Roman" w:hAnsi="Times New Roman"/>
          <w:sz w:val="24"/>
          <w:szCs w:val="24"/>
        </w:rPr>
        <w:t xml:space="preserve">Administratorii și managementul  trebuie să se asigure ca implementarea  investițiilor aprobate să se realizeze în termenul asumat. </w:t>
      </w:r>
      <w:r w:rsidRPr="00B153D1">
        <w:rPr>
          <w:rFonts w:ascii="Times New Roman" w:hAnsi="Times New Roman"/>
          <w:bCs/>
          <w:sz w:val="24"/>
          <w:szCs w:val="24"/>
        </w:rPr>
        <w:t xml:space="preserve">Această modalitate de abordare a investițiilor este </w:t>
      </w:r>
      <w:r w:rsidRPr="00B153D1">
        <w:rPr>
          <w:rFonts w:ascii="Times New Roman" w:hAnsi="Times New Roman"/>
          <w:b/>
          <w:bCs/>
          <w:sz w:val="24"/>
          <w:szCs w:val="24"/>
        </w:rPr>
        <w:t>obligatorie</w:t>
      </w:r>
      <w:r w:rsidRPr="00B153D1">
        <w:rPr>
          <w:rFonts w:ascii="Times New Roman" w:hAnsi="Times New Roman"/>
          <w:bCs/>
          <w:sz w:val="24"/>
          <w:szCs w:val="24"/>
        </w:rPr>
        <w:t>, indiferent de sursa sau natura finanțării în baza căreia este realizată sau este previzionat să fie realizată.</w:t>
      </w:r>
    </w:p>
    <w:p w14:paraId="6AF126CE" w14:textId="77777777" w:rsidR="00D10D10" w:rsidRPr="00441BDE" w:rsidRDefault="00D10D10" w:rsidP="00D10D10">
      <w:pPr>
        <w:pStyle w:val="ListParagraph1"/>
        <w:tabs>
          <w:tab w:val="left" w:pos="284"/>
          <w:tab w:val="left" w:pos="450"/>
        </w:tabs>
        <w:spacing w:after="0" w:line="240" w:lineRule="auto"/>
        <w:ind w:left="0"/>
        <w:jc w:val="both"/>
        <w:rPr>
          <w:rFonts w:ascii="Times New Roman" w:hAnsi="Times New Roman"/>
          <w:lang w:val="pt-BR"/>
        </w:rPr>
      </w:pPr>
    </w:p>
    <w:p w14:paraId="406AA638" w14:textId="77777777" w:rsidR="00D10D10" w:rsidRDefault="00D10D10" w:rsidP="00D10D10">
      <w:pPr>
        <w:rPr>
          <w:rFonts w:ascii="Times New Roman" w:hAnsi="Times New Roman"/>
          <w:b/>
          <w:bCs/>
          <w:sz w:val="24"/>
          <w:szCs w:val="24"/>
        </w:rPr>
      </w:pPr>
      <w:r w:rsidRPr="0091003D">
        <w:rPr>
          <w:rFonts w:ascii="Times New Roman" w:hAnsi="Times New Roman"/>
          <w:b/>
          <w:bCs/>
          <w:sz w:val="24"/>
          <w:szCs w:val="24"/>
        </w:rPr>
        <w:t>Capitolul 7 - Dezideratele autorității publice tutelare cu privire la comunicarea cu organele de administrare și conducere ale întreprinderii publice</w:t>
      </w:r>
    </w:p>
    <w:p w14:paraId="56779612" w14:textId="77777777" w:rsidR="00D10D10" w:rsidRDefault="00D10D10" w:rsidP="00D10D10">
      <w:pPr>
        <w:jc w:val="both"/>
        <w:rPr>
          <w:rFonts w:ascii="Times New Roman" w:hAnsi="Times New Roman"/>
          <w:sz w:val="24"/>
          <w:szCs w:val="24"/>
        </w:rPr>
      </w:pPr>
      <w:r>
        <w:rPr>
          <w:rFonts w:ascii="Times New Roman" w:hAnsi="Times New Roman"/>
          <w:b/>
          <w:bCs/>
          <w:sz w:val="24"/>
          <w:szCs w:val="24"/>
        </w:rPr>
        <w:tab/>
      </w:r>
      <w:r w:rsidRPr="00231FF2">
        <w:rPr>
          <w:rFonts w:ascii="Times New Roman" w:hAnsi="Times New Roman"/>
          <w:sz w:val="24"/>
          <w:szCs w:val="24"/>
        </w:rPr>
        <w:t>Autoritatea publică tutelară își dorește ca administratorii regiei să colaboreze îndeaproape cu aceasta, cu respectarea prevederilor art. 51 din O.U.G. 109/2011 privind guvernanța corporativă a întreprinderilor publice, cu modificările și completările ulterioare, după cum urmează:</w:t>
      </w:r>
    </w:p>
    <w:p w14:paraId="44C527AD"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w:t>
      </w:r>
      <w:r w:rsidRPr="005728AA">
        <w:rPr>
          <w:rFonts w:ascii="Times New Roman" w:hAnsi="Times New Roman"/>
          <w:i/>
          <w:iCs/>
          <w:sz w:val="24"/>
          <w:szCs w:val="24"/>
        </w:rPr>
        <w:t>(1) Întreprinderea publică, prin grija preşedintelui consiliului de administraţie sau al consiliului de supraveghere, după caz, trebuie să publice pe pagina proprie de internet, pentru accesul acţionarilor şi al publicului, următoarele documente şi informaţii:</w:t>
      </w:r>
    </w:p>
    <w:p w14:paraId="5A8FEA58"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a) hotărârile adunărilor generale ale acţionarilor, în termen de 2 zile lucrătoare de la data adunării;</w:t>
      </w:r>
    </w:p>
    <w:p w14:paraId="5E1E0B48"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b) situaţiile financiare anuale, în termen de 2 zile lucrătoare de la data aprobării;</w:t>
      </w:r>
    </w:p>
    <w:p w14:paraId="41A3B6C7"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c) raportările contabile semestriale, în termen de 45 de zile de la încheierea semestrului;</w:t>
      </w:r>
    </w:p>
    <w:p w14:paraId="40A7C02B"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d) componenţa consiliului de administraţie/consiliului de supraveghere/directoratului, inclusiv: numele şi prenumele fiecărui membru al consiliului de administraţie/consiliului de supraveghere/directoratului, CV-ul fiecărui membru al consiliului de administraţie/consiliului de supraveghere/directoratului, data încetării mandatului fiecărui membru al consiliului de administraţie/consiliului de supraveghere/directoratului, afilierea politică a fiecărui membru al consiliului de administraţie/consiliului de supraveghere/directoratului, statutul fiecărui membru al consiliului de administraţie/consiliului de supraveghere/directoratului, respectiv definitivi sau provizorii, remuneraţia fiecărui membru al consiliului de administraţie/consiliului de supraveghere/directoratului, inclusiv eventuale bonusuri sau beneficii;</w:t>
      </w:r>
    </w:p>
    <w:p w14:paraId="7E83FD38"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e) declaraţiile de avere şi de interese ale fiecărui membru al consiliului de administraţie/consiliului de supraveghere/directoratului de pe întreaga durată a mandatului;</w:t>
      </w:r>
    </w:p>
    <w:p w14:paraId="2896581D"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f) raportul anual cu privire la remuneraţiile şi alte avantaje acordate administratorilor şi directorilor, respectiv membrilor consiliului de supraveghere şi membrilor directoratului în cursul anului financiar;</w:t>
      </w:r>
    </w:p>
    <w:p w14:paraId="2ABF134C"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g) Codul de etică, în 2 zile lucrătoare de la data adoptării, respectiv la data de 31 mai a fiecărui an, în cazul revizuirii acestuia;</w:t>
      </w:r>
    </w:p>
    <w:p w14:paraId="7F541E60"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h) procedura prin care s-a făcut selecţia membrilor consiliului de administraţie/consiliului de supraveghere/directoratului, precum şi revocările din funcţiile respective în ultimii 3 ani şi motivele revocărilor;</w:t>
      </w:r>
    </w:p>
    <w:p w14:paraId="591E4BEC"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i) scrisoarea de aşteptări;</w:t>
      </w:r>
    </w:p>
    <w:p w14:paraId="7A539118"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j) contractul de mandat;</w:t>
      </w:r>
    </w:p>
    <w:p w14:paraId="72F2494A"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k) bugetul pentru investiţii în fiecare dintre ultimii 3 ani financiari;</w:t>
      </w:r>
    </w:p>
    <w:p w14:paraId="53F29A96"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l) cheltuielile totale cu personalul în ultimii 3 ani (inclusiv salarii, sporuri, bonusuri, traininguri sau formare profesională, decontări şi alte beneficii);</w:t>
      </w:r>
    </w:p>
    <w:p w14:paraId="1D214C54"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m) datoriile întreprinderii publice către bugetul de stat, către instituţii de creditare şi către parteneri comerciali, cu menţiunea pentru fiecare categorie cât la sută este reprezentat de restanţe de plată;</w:t>
      </w:r>
    </w:p>
    <w:p w14:paraId="2179F235"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n) valoarea subvenţiei operaţionale primite de la bugetul de stat;</w:t>
      </w:r>
    </w:p>
    <w:p w14:paraId="5E4D9DDD"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lastRenderedPageBreak/>
        <w:t xml:space="preserve">    o) serviciile sau bunurile produse de întreprindere în interes public;</w:t>
      </w:r>
    </w:p>
    <w:p w14:paraId="62AE137B"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p) menţionarea obiectivului de politică publică a întreprinderii;</w:t>
      </w:r>
    </w:p>
    <w:p w14:paraId="4B2E3A9D"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q) situaţiile de risc/analiza de risc din domeniul de activitate al întreprinderii;</w:t>
      </w:r>
    </w:p>
    <w:p w14:paraId="478B6636" w14:textId="77777777" w:rsidR="00D10D10" w:rsidRPr="005728AA" w:rsidRDefault="00D10D10" w:rsidP="00D10D10">
      <w:pPr>
        <w:autoSpaceDE w:val="0"/>
        <w:autoSpaceDN w:val="0"/>
        <w:adjustRightInd w:val="0"/>
        <w:spacing w:after="0" w:line="240" w:lineRule="auto"/>
        <w:jc w:val="both"/>
        <w:rPr>
          <w:rFonts w:ascii="Times New Roman" w:hAnsi="Times New Roman"/>
          <w:sz w:val="24"/>
          <w:szCs w:val="24"/>
        </w:rPr>
      </w:pPr>
      <w:r w:rsidRPr="005728AA">
        <w:rPr>
          <w:rFonts w:ascii="Times New Roman" w:hAnsi="Times New Roman"/>
          <w:i/>
          <w:iCs/>
          <w:sz w:val="24"/>
          <w:szCs w:val="24"/>
        </w:rPr>
        <w:t xml:space="preserve">    r) raportul anual agregat pe pagina web a întreprinderii;</w:t>
      </w:r>
    </w:p>
    <w:p w14:paraId="49DD02E7" w14:textId="77777777" w:rsidR="00D10D10" w:rsidRPr="005728AA" w:rsidRDefault="00D10D10" w:rsidP="00D10D10">
      <w:pPr>
        <w:autoSpaceDE w:val="0"/>
        <w:autoSpaceDN w:val="0"/>
        <w:adjustRightInd w:val="0"/>
        <w:spacing w:after="0" w:line="240" w:lineRule="auto"/>
        <w:jc w:val="both"/>
        <w:rPr>
          <w:rFonts w:ascii="Times New Roman" w:hAnsi="Times New Roman"/>
          <w:sz w:val="24"/>
          <w:szCs w:val="24"/>
        </w:rPr>
      </w:pPr>
      <w:r w:rsidRPr="005728AA">
        <w:rPr>
          <w:rFonts w:ascii="Times New Roman" w:hAnsi="Times New Roman"/>
          <w:i/>
          <w:iCs/>
          <w:sz w:val="24"/>
          <w:szCs w:val="24"/>
        </w:rPr>
        <w:t xml:space="preserve">    s) *** Abrogată </w:t>
      </w:r>
    </w:p>
    <w:p w14:paraId="3EC5373A"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ş) planul de integritate al întreprinderii (dezvoltat în concordanţă cu Ghidul de bună practică al OCDE privind controlul intern, etica şi conformitatea) şi mecanismul de raportare de către avertizorii în interes public a încălcărilor legii;</w:t>
      </w:r>
    </w:p>
    <w:p w14:paraId="2EE487B5"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t) raportul de audit extern.</w:t>
      </w:r>
    </w:p>
    <w:p w14:paraId="10370A37"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(2) Situaţiile financiare anuale şi raportările contabile semestriale, rapoartele consiliului de administraţie sau, după caz, ale consiliului de supraveghere şi raportul de audit anual sunt păstrate pe pagina de internet a întreprinderii publice pe o perioadă de cel puţin 3 ani, după aprobarea acestora.</w:t>
      </w:r>
    </w:p>
    <w:p w14:paraId="2A8FA331" w14:textId="77777777" w:rsidR="00D10D10" w:rsidRPr="005728AA" w:rsidRDefault="00D10D10" w:rsidP="00D10D10">
      <w:pPr>
        <w:autoSpaceDE w:val="0"/>
        <w:autoSpaceDN w:val="0"/>
        <w:adjustRightInd w:val="0"/>
        <w:spacing w:after="0" w:line="240" w:lineRule="auto"/>
        <w:jc w:val="both"/>
        <w:rPr>
          <w:rFonts w:ascii="Times New Roman" w:hAnsi="Times New Roman"/>
          <w:i/>
          <w:iCs/>
          <w:sz w:val="24"/>
          <w:szCs w:val="24"/>
        </w:rPr>
      </w:pPr>
      <w:r w:rsidRPr="005728AA">
        <w:rPr>
          <w:rFonts w:ascii="Times New Roman" w:hAnsi="Times New Roman"/>
          <w:i/>
          <w:iCs/>
          <w:sz w:val="24"/>
          <w:szCs w:val="24"/>
        </w:rPr>
        <w:t xml:space="preserve">    (3) Publicarea informaţiilor prevăzute la alin. (1) şi (2) se va realiza într-o secţiune distinctă de pe pagina de internet a respectivei întreprinderi publice. În situaţia în care întreprinderea nu deţine o pagină de internet dedicată, aceste informaţii vor fi publicate pe pagina de internet a autorităţii tutelare.</w:t>
      </w:r>
    </w:p>
    <w:p w14:paraId="63746604" w14:textId="77777777" w:rsidR="00D10D10" w:rsidRDefault="00D10D10" w:rsidP="00D10D10">
      <w:pPr>
        <w:autoSpaceDE w:val="0"/>
        <w:autoSpaceDN w:val="0"/>
        <w:adjustRightInd w:val="0"/>
        <w:spacing w:after="0" w:line="240" w:lineRule="auto"/>
        <w:jc w:val="both"/>
        <w:rPr>
          <w:rFonts w:ascii="Times New Roman" w:hAnsi="Times New Roman"/>
          <w:sz w:val="24"/>
          <w:szCs w:val="24"/>
        </w:rPr>
      </w:pPr>
      <w:r w:rsidRPr="005728AA">
        <w:rPr>
          <w:rFonts w:ascii="Times New Roman" w:hAnsi="Times New Roman"/>
          <w:i/>
          <w:iCs/>
          <w:sz w:val="24"/>
          <w:szCs w:val="24"/>
        </w:rPr>
        <w:t xml:space="preserve">    (4) Politica generală de dividende şi politica de remunerare a autorităţilor publice tutelare locale se publică într-o secţiune distinctă de pe pagina de internet a acestora.</w:t>
      </w:r>
      <w:r>
        <w:rPr>
          <w:rFonts w:ascii="Times New Roman" w:hAnsi="Times New Roman"/>
          <w:i/>
          <w:iCs/>
          <w:sz w:val="24"/>
          <w:szCs w:val="24"/>
        </w:rPr>
        <w:t>”</w:t>
      </w:r>
    </w:p>
    <w:p w14:paraId="037A91C8" w14:textId="77777777" w:rsidR="00D10D10" w:rsidRDefault="00D10D10" w:rsidP="00D10D10">
      <w:pPr>
        <w:autoSpaceDE w:val="0"/>
        <w:autoSpaceDN w:val="0"/>
        <w:adjustRightInd w:val="0"/>
        <w:spacing w:after="0" w:line="240" w:lineRule="auto"/>
        <w:jc w:val="both"/>
        <w:rPr>
          <w:rFonts w:ascii="Times New Roman" w:hAnsi="Times New Roman"/>
          <w:sz w:val="24"/>
          <w:szCs w:val="24"/>
        </w:rPr>
      </w:pPr>
    </w:p>
    <w:p w14:paraId="10374F78" w14:textId="77777777" w:rsidR="00D10D10" w:rsidRDefault="00D10D10" w:rsidP="00D10D1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Membrii consiliului de administrație vor înștiința autoritatea publică tutelară cu privire la orice potențial conflict de interese, conform prevederilor legale și orice deviere de la indicatorii de performanță stabiliți, în cel mai scurt timp. </w:t>
      </w:r>
    </w:p>
    <w:p w14:paraId="34F06FB5" w14:textId="77777777" w:rsidR="00D10D10" w:rsidRDefault="00D10D10" w:rsidP="00D10D10">
      <w:pPr>
        <w:autoSpaceDE w:val="0"/>
        <w:autoSpaceDN w:val="0"/>
        <w:adjustRightInd w:val="0"/>
        <w:spacing w:after="0" w:line="240" w:lineRule="auto"/>
        <w:jc w:val="both"/>
        <w:rPr>
          <w:rFonts w:ascii="Times New Roman" w:hAnsi="Times New Roman"/>
          <w:sz w:val="24"/>
          <w:szCs w:val="24"/>
        </w:rPr>
      </w:pPr>
    </w:p>
    <w:p w14:paraId="06FA46AD" w14:textId="77777777" w:rsidR="00D10D10" w:rsidRPr="005321C4" w:rsidRDefault="00D10D10" w:rsidP="00D10D10">
      <w:pPr>
        <w:pStyle w:val="BodyText"/>
        <w:spacing w:before="0"/>
        <w:ind w:left="14" w:right="14" w:firstLine="14"/>
        <w:jc w:val="both"/>
        <w:rPr>
          <w:rFonts w:ascii="Times New Roman" w:hAnsi="Times New Roman"/>
          <w:sz w:val="24"/>
          <w:szCs w:val="24"/>
          <w:lang w:val="pt-BR"/>
        </w:rPr>
      </w:pPr>
      <w:r w:rsidRPr="005321C4">
        <w:rPr>
          <w:rFonts w:ascii="Times New Roman" w:hAnsi="Times New Roman"/>
          <w:sz w:val="24"/>
          <w:szCs w:val="24"/>
          <w:lang w:val="pt-BR"/>
        </w:rPr>
        <w:t>Mai mult decât atât, pentru a asigura o comunicare completă și eficientă orice alte informați</w:t>
      </w:r>
      <w:r>
        <w:rPr>
          <w:rFonts w:ascii="Times New Roman" w:hAnsi="Times New Roman"/>
          <w:sz w:val="24"/>
          <w:szCs w:val="24"/>
          <w:lang w:val="pt-BR"/>
        </w:rPr>
        <w:t>i</w:t>
      </w:r>
      <w:r w:rsidRPr="005321C4">
        <w:rPr>
          <w:rFonts w:ascii="Times New Roman" w:hAnsi="Times New Roman"/>
          <w:sz w:val="24"/>
          <w:szCs w:val="24"/>
          <w:lang w:val="pt-BR"/>
        </w:rPr>
        <w:t>, documente sau date relevante pentru buna excrcitare a atribuții lor d</w:t>
      </w:r>
      <w:r>
        <w:rPr>
          <w:rFonts w:ascii="Times New Roman" w:hAnsi="Times New Roman"/>
          <w:sz w:val="24"/>
          <w:szCs w:val="24"/>
          <w:lang w:val="pt-BR"/>
        </w:rPr>
        <w:t>e</w:t>
      </w:r>
      <w:r w:rsidRPr="005321C4">
        <w:rPr>
          <w:rFonts w:ascii="Times New Roman" w:hAnsi="Times New Roman"/>
          <w:sz w:val="24"/>
          <w:szCs w:val="24"/>
          <w:lang w:val="pt-BR"/>
        </w:rPr>
        <w:t xml:space="preserve"> către autoritatea publică tutelară, car</w:t>
      </w:r>
      <w:r>
        <w:rPr>
          <w:rFonts w:ascii="Times New Roman" w:hAnsi="Times New Roman"/>
          <w:sz w:val="24"/>
          <w:szCs w:val="24"/>
          <w:lang w:val="pt-BR"/>
        </w:rPr>
        <w:t>e</w:t>
      </w:r>
      <w:r w:rsidRPr="005321C4">
        <w:rPr>
          <w:rFonts w:ascii="Times New Roman" w:hAnsi="Times New Roman"/>
          <w:sz w:val="24"/>
          <w:szCs w:val="24"/>
          <w:lang w:val="pt-BR"/>
        </w:rPr>
        <w:t xml:space="preserve"> nu sunt expres prevăxute de dispozițiile art. 51 din O.U.</w:t>
      </w:r>
      <w:r>
        <w:rPr>
          <w:rFonts w:ascii="Times New Roman" w:hAnsi="Times New Roman"/>
          <w:sz w:val="24"/>
          <w:szCs w:val="24"/>
          <w:lang w:val="pt-BR"/>
        </w:rPr>
        <w:t>G</w:t>
      </w:r>
      <w:r w:rsidRPr="005321C4">
        <w:rPr>
          <w:rFonts w:ascii="Times New Roman" w:hAnsi="Times New Roman"/>
          <w:sz w:val="24"/>
          <w:szCs w:val="24"/>
          <w:lang w:val="pt-BR"/>
        </w:rPr>
        <w:t>. nr. 109/20</w:t>
      </w:r>
      <w:r>
        <w:rPr>
          <w:rFonts w:ascii="Times New Roman" w:hAnsi="Times New Roman"/>
          <w:sz w:val="24"/>
          <w:szCs w:val="24"/>
          <w:lang w:val="pt-BR"/>
        </w:rPr>
        <w:t>11</w:t>
      </w:r>
      <w:r w:rsidRPr="005321C4">
        <w:rPr>
          <w:rFonts w:ascii="Times New Roman" w:hAnsi="Times New Roman"/>
          <w:sz w:val="24"/>
          <w:szCs w:val="24"/>
          <w:lang w:val="pt-BR"/>
        </w:rPr>
        <w:t xml:space="preserve"> sau de alt</w:t>
      </w:r>
      <w:r>
        <w:rPr>
          <w:rFonts w:ascii="Times New Roman" w:hAnsi="Times New Roman"/>
          <w:sz w:val="24"/>
          <w:szCs w:val="24"/>
          <w:lang w:val="pt-BR"/>
        </w:rPr>
        <w:t>e</w:t>
      </w:r>
      <w:r w:rsidRPr="005321C4">
        <w:rPr>
          <w:rFonts w:ascii="Times New Roman" w:hAnsi="Times New Roman"/>
          <w:sz w:val="24"/>
          <w:szCs w:val="24"/>
          <w:lang w:val="pt-BR"/>
        </w:rPr>
        <w:t xml:space="preserve"> acte nor</w:t>
      </w:r>
      <w:r>
        <w:rPr>
          <w:rFonts w:ascii="Times New Roman" w:hAnsi="Times New Roman"/>
          <w:sz w:val="24"/>
          <w:szCs w:val="24"/>
          <w:lang w:val="pt-BR"/>
        </w:rPr>
        <w:t>m</w:t>
      </w:r>
      <w:r w:rsidRPr="005321C4">
        <w:rPr>
          <w:rFonts w:ascii="Times New Roman" w:hAnsi="Times New Roman"/>
          <w:sz w:val="24"/>
          <w:szCs w:val="24"/>
          <w:lang w:val="pt-BR"/>
        </w:rPr>
        <w:t>ative incidente, vor fi transmise de către consiliul de administrație din proprie înițiativă ori la solicitarea autorității publice tutelare, cu r</w:t>
      </w:r>
      <w:r>
        <w:rPr>
          <w:rFonts w:ascii="Times New Roman" w:hAnsi="Times New Roman"/>
          <w:sz w:val="24"/>
          <w:szCs w:val="24"/>
          <w:lang w:val="pt-BR"/>
        </w:rPr>
        <w:t>e</w:t>
      </w:r>
      <w:r w:rsidRPr="005321C4">
        <w:rPr>
          <w:rFonts w:ascii="Times New Roman" w:hAnsi="Times New Roman"/>
          <w:sz w:val="24"/>
          <w:szCs w:val="24"/>
          <w:lang w:val="pt-BR"/>
        </w:rPr>
        <w:t>sp</w:t>
      </w:r>
      <w:r>
        <w:rPr>
          <w:rFonts w:ascii="Times New Roman" w:hAnsi="Times New Roman"/>
          <w:sz w:val="24"/>
          <w:szCs w:val="24"/>
          <w:lang w:val="pt-BR"/>
        </w:rPr>
        <w:t>e</w:t>
      </w:r>
      <w:r w:rsidRPr="005321C4">
        <w:rPr>
          <w:rFonts w:ascii="Times New Roman" w:hAnsi="Times New Roman"/>
          <w:sz w:val="24"/>
          <w:szCs w:val="24"/>
          <w:lang w:val="pt-BR"/>
        </w:rPr>
        <w:t>ctarea termenelor indicate dc către acestea.</w:t>
      </w:r>
    </w:p>
    <w:p w14:paraId="4A761F1B" w14:textId="77777777" w:rsidR="00D10D10" w:rsidRDefault="00D10D10" w:rsidP="00D10D10">
      <w:pPr>
        <w:autoSpaceDE w:val="0"/>
        <w:autoSpaceDN w:val="0"/>
        <w:adjustRightInd w:val="0"/>
        <w:spacing w:after="0" w:line="240" w:lineRule="auto"/>
        <w:jc w:val="both"/>
        <w:rPr>
          <w:rFonts w:ascii="Times New Roman" w:hAnsi="Times New Roman"/>
          <w:sz w:val="24"/>
          <w:szCs w:val="24"/>
        </w:rPr>
      </w:pPr>
    </w:p>
    <w:p w14:paraId="30943ADB" w14:textId="77777777" w:rsidR="00D10D10" w:rsidRDefault="00D10D10" w:rsidP="00D10D10">
      <w:pPr>
        <w:spacing w:after="0" w:line="240" w:lineRule="auto"/>
        <w:jc w:val="both"/>
        <w:rPr>
          <w:rFonts w:ascii="Times New Roman" w:hAnsi="Times New Roman"/>
          <w:color w:val="363636"/>
          <w:w w:val="85"/>
          <w:sz w:val="24"/>
          <w:szCs w:val="24"/>
        </w:rPr>
      </w:pPr>
      <w:bookmarkStart w:id="1" w:name="Page_57"/>
      <w:bookmarkEnd w:id="1"/>
      <w:r w:rsidRPr="00D65122">
        <w:rPr>
          <w:rFonts w:ascii="Times New Roman" w:hAnsi="Times New Roman"/>
          <w:sz w:val="24"/>
          <w:szCs w:val="24"/>
        </w:rPr>
        <w:t>Ac</w:t>
      </w:r>
      <w:r>
        <w:rPr>
          <w:rFonts w:ascii="Times New Roman" w:hAnsi="Times New Roman"/>
          <w:sz w:val="24"/>
          <w:szCs w:val="24"/>
        </w:rPr>
        <w:t>e</w:t>
      </w:r>
      <w:r w:rsidRPr="00D65122">
        <w:rPr>
          <w:rFonts w:ascii="Times New Roman" w:hAnsi="Times New Roman"/>
          <w:sz w:val="24"/>
          <w:szCs w:val="24"/>
        </w:rPr>
        <w:t>astă obligație se întemeiază pe dispozițiile art. 3 alin. (2) și art. 4</w:t>
      </w:r>
      <w:r>
        <w:rPr>
          <w:rFonts w:ascii="Times New Roman" w:hAnsi="Times New Roman"/>
          <w:sz w:val="24"/>
          <w:szCs w:val="24"/>
        </w:rPr>
        <w:t xml:space="preserve">^8 </w:t>
      </w:r>
      <w:r w:rsidRPr="00D65122">
        <w:rPr>
          <w:rFonts w:ascii="Times New Roman" w:hAnsi="Times New Roman"/>
          <w:sz w:val="24"/>
          <w:szCs w:val="24"/>
        </w:rPr>
        <w:t xml:space="preserve"> din </w:t>
      </w:r>
      <w:r>
        <w:rPr>
          <w:rFonts w:ascii="Times New Roman" w:hAnsi="Times New Roman"/>
          <w:sz w:val="24"/>
          <w:szCs w:val="24"/>
        </w:rPr>
        <w:t>O</w:t>
      </w:r>
      <w:r w:rsidRPr="00D65122">
        <w:rPr>
          <w:rFonts w:ascii="Times New Roman" w:hAnsi="Times New Roman"/>
          <w:sz w:val="24"/>
          <w:szCs w:val="24"/>
        </w:rPr>
        <w:t>.U.G. nr. 109/2011 privind guvernanța corporativă a într</w:t>
      </w:r>
      <w:r>
        <w:rPr>
          <w:rFonts w:ascii="Times New Roman" w:hAnsi="Times New Roman"/>
          <w:sz w:val="24"/>
          <w:szCs w:val="24"/>
        </w:rPr>
        <w:t>e</w:t>
      </w:r>
      <w:r w:rsidRPr="00D65122">
        <w:rPr>
          <w:rFonts w:ascii="Times New Roman" w:hAnsi="Times New Roman"/>
          <w:sz w:val="24"/>
          <w:szCs w:val="24"/>
        </w:rPr>
        <w:t>prinderilor publice, cu modifică</w:t>
      </w:r>
      <w:r>
        <w:rPr>
          <w:rFonts w:ascii="Times New Roman" w:hAnsi="Times New Roman"/>
          <w:sz w:val="24"/>
          <w:szCs w:val="24"/>
        </w:rPr>
        <w:t>r</w:t>
      </w:r>
      <w:r w:rsidRPr="00D65122">
        <w:rPr>
          <w:rFonts w:ascii="Times New Roman" w:hAnsi="Times New Roman"/>
          <w:sz w:val="24"/>
          <w:szCs w:val="24"/>
        </w:rPr>
        <w:t>ile și completările ulterioare, care stabilesc rolul autorității publice tut</w:t>
      </w:r>
      <w:r>
        <w:rPr>
          <w:rFonts w:ascii="Times New Roman" w:hAnsi="Times New Roman"/>
          <w:sz w:val="24"/>
          <w:szCs w:val="24"/>
        </w:rPr>
        <w:t>e</w:t>
      </w:r>
      <w:r w:rsidRPr="00D65122">
        <w:rPr>
          <w:rFonts w:ascii="Times New Roman" w:hAnsi="Times New Roman"/>
          <w:sz w:val="24"/>
          <w:szCs w:val="24"/>
        </w:rPr>
        <w:t>lar</w:t>
      </w:r>
      <w:r>
        <w:rPr>
          <w:rFonts w:ascii="Times New Roman" w:hAnsi="Times New Roman"/>
          <w:sz w:val="24"/>
          <w:szCs w:val="24"/>
        </w:rPr>
        <w:t>e</w:t>
      </w:r>
      <w:r w:rsidRPr="00D65122">
        <w:rPr>
          <w:rFonts w:ascii="Times New Roman" w:hAnsi="Times New Roman"/>
          <w:sz w:val="24"/>
          <w:szCs w:val="24"/>
        </w:rPr>
        <w:t xml:space="preserve"> de monitorizare și supraveghere a întreprinderilor publice</w:t>
      </w:r>
      <w:r w:rsidRPr="00D65122">
        <w:rPr>
          <w:rFonts w:ascii="Times New Roman" w:hAnsi="Times New Roman"/>
          <w:color w:val="363636"/>
          <w:w w:val="85"/>
          <w:sz w:val="24"/>
          <w:szCs w:val="24"/>
        </w:rPr>
        <w:t>.</w:t>
      </w:r>
    </w:p>
    <w:p w14:paraId="41A2BA8D" w14:textId="77777777" w:rsidR="00D10D10" w:rsidRPr="00D65122" w:rsidRDefault="00D10D10" w:rsidP="00D10D10">
      <w:pPr>
        <w:spacing w:after="0" w:line="240" w:lineRule="auto"/>
        <w:jc w:val="both"/>
        <w:rPr>
          <w:rFonts w:ascii="Times New Roman" w:hAnsi="Times New Roman"/>
          <w:sz w:val="24"/>
          <w:szCs w:val="24"/>
        </w:rPr>
      </w:pPr>
    </w:p>
    <w:p w14:paraId="1ADB88A5" w14:textId="77777777" w:rsidR="00D10D10" w:rsidRPr="0080296A" w:rsidRDefault="00D10D10" w:rsidP="00D10D10">
      <w:pPr>
        <w:spacing w:after="0" w:line="240" w:lineRule="auto"/>
        <w:jc w:val="both"/>
        <w:rPr>
          <w:rFonts w:ascii="Times New Roman" w:hAnsi="Times New Roman"/>
          <w:sz w:val="24"/>
          <w:szCs w:val="24"/>
        </w:rPr>
      </w:pPr>
      <w:r w:rsidRPr="0080296A">
        <w:rPr>
          <w:rFonts w:ascii="Times New Roman" w:hAnsi="Times New Roman"/>
          <w:sz w:val="24"/>
          <w:szCs w:val="24"/>
        </w:rPr>
        <w:t>Totodată, autoritatea publică tutelară solicită aplicarea prev</w:t>
      </w:r>
      <w:r>
        <w:rPr>
          <w:rFonts w:ascii="Times New Roman" w:hAnsi="Times New Roman"/>
          <w:sz w:val="24"/>
          <w:szCs w:val="24"/>
        </w:rPr>
        <w:t>e</w:t>
      </w:r>
      <w:r w:rsidRPr="0080296A">
        <w:rPr>
          <w:rFonts w:ascii="Times New Roman" w:hAnsi="Times New Roman"/>
          <w:sz w:val="24"/>
          <w:szCs w:val="24"/>
        </w:rPr>
        <w:t>d</w:t>
      </w:r>
      <w:r>
        <w:rPr>
          <w:rFonts w:ascii="Times New Roman" w:hAnsi="Times New Roman"/>
          <w:sz w:val="24"/>
          <w:szCs w:val="24"/>
        </w:rPr>
        <w:t>e</w:t>
      </w:r>
      <w:r w:rsidRPr="0080296A">
        <w:rPr>
          <w:rFonts w:ascii="Times New Roman" w:hAnsi="Times New Roman"/>
          <w:sz w:val="24"/>
          <w:szCs w:val="24"/>
        </w:rPr>
        <w:t>rilor legale incidente exclusiv regiilor autonome, în măsura în care acestea nu aduc ating</w:t>
      </w:r>
      <w:r>
        <w:rPr>
          <w:rFonts w:ascii="Times New Roman" w:hAnsi="Times New Roman"/>
          <w:sz w:val="24"/>
          <w:szCs w:val="24"/>
        </w:rPr>
        <w:t>e</w:t>
      </w:r>
      <w:r w:rsidRPr="0080296A">
        <w:rPr>
          <w:rFonts w:ascii="Times New Roman" w:hAnsi="Times New Roman"/>
          <w:sz w:val="24"/>
          <w:szCs w:val="24"/>
        </w:rPr>
        <w:t>re principiului confidențialității comerciale și nu afectează des</w:t>
      </w:r>
      <w:r>
        <w:rPr>
          <w:rFonts w:ascii="Times New Roman" w:hAnsi="Times New Roman"/>
          <w:sz w:val="24"/>
          <w:szCs w:val="24"/>
        </w:rPr>
        <w:t>f</w:t>
      </w:r>
      <w:r w:rsidRPr="0080296A">
        <w:rPr>
          <w:rFonts w:ascii="Times New Roman" w:hAnsi="Times New Roman"/>
          <w:sz w:val="24"/>
          <w:szCs w:val="24"/>
        </w:rPr>
        <w:t>ășurarea activităț</w:t>
      </w:r>
      <w:r>
        <w:rPr>
          <w:rFonts w:ascii="Times New Roman" w:hAnsi="Times New Roman"/>
          <w:sz w:val="24"/>
          <w:szCs w:val="24"/>
        </w:rPr>
        <w:t>i</w:t>
      </w:r>
      <w:r w:rsidRPr="0080296A">
        <w:rPr>
          <w:rFonts w:ascii="Times New Roman" w:hAnsi="Times New Roman"/>
          <w:sz w:val="24"/>
          <w:szCs w:val="24"/>
        </w:rPr>
        <w:t xml:space="preserve">i economice a regiei în raport cu operatorii privați din domeniu. În acest sens, publicarea informațiilor și documentelor se va realiza cu respectarea limitărilor prevăzute de </w:t>
      </w:r>
      <w:r>
        <w:rPr>
          <w:rFonts w:ascii="Times New Roman" w:hAnsi="Times New Roman"/>
          <w:sz w:val="24"/>
          <w:szCs w:val="24"/>
        </w:rPr>
        <w:t>l</w:t>
      </w:r>
      <w:r w:rsidRPr="0080296A">
        <w:rPr>
          <w:rFonts w:ascii="Times New Roman" w:hAnsi="Times New Roman"/>
          <w:sz w:val="24"/>
          <w:szCs w:val="24"/>
        </w:rPr>
        <w:t>egis</w:t>
      </w:r>
      <w:r>
        <w:rPr>
          <w:rFonts w:ascii="Times New Roman" w:hAnsi="Times New Roman"/>
          <w:sz w:val="24"/>
          <w:szCs w:val="24"/>
        </w:rPr>
        <w:t>l</w:t>
      </w:r>
      <w:r w:rsidRPr="0080296A">
        <w:rPr>
          <w:rFonts w:ascii="Times New Roman" w:hAnsi="Times New Roman"/>
          <w:sz w:val="24"/>
          <w:szCs w:val="24"/>
        </w:rPr>
        <w:t>ația în vigoare privind protecția informațiilo</w:t>
      </w:r>
      <w:r>
        <w:rPr>
          <w:rFonts w:ascii="Times New Roman" w:hAnsi="Times New Roman"/>
          <w:sz w:val="24"/>
          <w:szCs w:val="24"/>
        </w:rPr>
        <w:t>r</w:t>
      </w:r>
      <w:r w:rsidRPr="0080296A">
        <w:rPr>
          <w:rFonts w:ascii="Times New Roman" w:hAnsi="Times New Roman"/>
          <w:sz w:val="24"/>
          <w:szCs w:val="24"/>
        </w:rPr>
        <w:t xml:space="preserve"> sensibil</w:t>
      </w:r>
      <w:r>
        <w:rPr>
          <w:rFonts w:ascii="Times New Roman" w:hAnsi="Times New Roman"/>
          <w:sz w:val="24"/>
          <w:szCs w:val="24"/>
        </w:rPr>
        <w:t>e</w:t>
      </w:r>
      <w:r w:rsidRPr="0080296A">
        <w:rPr>
          <w:rFonts w:ascii="Times New Roman" w:hAnsi="Times New Roman"/>
          <w:sz w:val="24"/>
          <w:szCs w:val="24"/>
        </w:rPr>
        <w:t>, a s</w:t>
      </w:r>
      <w:r>
        <w:rPr>
          <w:rFonts w:ascii="Times New Roman" w:hAnsi="Times New Roman"/>
          <w:sz w:val="24"/>
          <w:szCs w:val="24"/>
        </w:rPr>
        <w:t>e</w:t>
      </w:r>
      <w:r w:rsidRPr="0080296A">
        <w:rPr>
          <w:rFonts w:ascii="Times New Roman" w:hAnsi="Times New Roman"/>
          <w:sz w:val="24"/>
          <w:szCs w:val="24"/>
        </w:rPr>
        <w:t xml:space="preserve">cretului comercial și a concurenței loiale, astfel încât transparența să fie asigurată </w:t>
      </w:r>
      <w:r>
        <w:rPr>
          <w:rFonts w:ascii="Times New Roman" w:hAnsi="Times New Roman"/>
          <w:sz w:val="24"/>
          <w:szCs w:val="24"/>
        </w:rPr>
        <w:t>f</w:t>
      </w:r>
      <w:r w:rsidRPr="0080296A">
        <w:rPr>
          <w:rFonts w:ascii="Times New Roman" w:hAnsi="Times New Roman"/>
          <w:sz w:val="24"/>
          <w:szCs w:val="24"/>
        </w:rPr>
        <w:t>ără a compromit</w:t>
      </w:r>
      <w:r>
        <w:rPr>
          <w:rFonts w:ascii="Times New Roman" w:hAnsi="Times New Roman"/>
          <w:sz w:val="24"/>
          <w:szCs w:val="24"/>
        </w:rPr>
        <w:t>e</w:t>
      </w:r>
      <w:r w:rsidRPr="0080296A">
        <w:rPr>
          <w:rFonts w:ascii="Times New Roman" w:hAnsi="Times New Roman"/>
          <w:sz w:val="24"/>
          <w:szCs w:val="24"/>
        </w:rPr>
        <w:t xml:space="preserve"> interesele legitim</w:t>
      </w:r>
      <w:r>
        <w:rPr>
          <w:rFonts w:ascii="Times New Roman" w:hAnsi="Times New Roman"/>
          <w:sz w:val="24"/>
          <w:szCs w:val="24"/>
        </w:rPr>
        <w:t>e</w:t>
      </w:r>
      <w:r w:rsidRPr="0080296A">
        <w:rPr>
          <w:rFonts w:ascii="Times New Roman" w:hAnsi="Times New Roman"/>
          <w:sz w:val="24"/>
          <w:szCs w:val="24"/>
        </w:rPr>
        <w:t xml:space="preserve"> al</w:t>
      </w:r>
      <w:r>
        <w:rPr>
          <w:rFonts w:ascii="Times New Roman" w:hAnsi="Times New Roman"/>
          <w:sz w:val="24"/>
          <w:szCs w:val="24"/>
        </w:rPr>
        <w:t>e</w:t>
      </w:r>
      <w:r w:rsidRPr="0080296A">
        <w:rPr>
          <w:rFonts w:ascii="Times New Roman" w:hAnsi="Times New Roman"/>
          <w:sz w:val="24"/>
          <w:szCs w:val="24"/>
        </w:rPr>
        <w:t xml:space="preserve"> întreprinderii publice</w:t>
      </w:r>
      <w:r>
        <w:rPr>
          <w:rFonts w:ascii="Times New Roman" w:hAnsi="Times New Roman"/>
          <w:sz w:val="24"/>
          <w:szCs w:val="24"/>
        </w:rPr>
        <w:t>.</w:t>
      </w:r>
    </w:p>
    <w:p w14:paraId="7315D81D" w14:textId="77777777" w:rsidR="00D10D10" w:rsidRPr="00E5205C" w:rsidRDefault="00D10D10" w:rsidP="00D10D10">
      <w:pPr>
        <w:tabs>
          <w:tab w:val="left" w:pos="284"/>
        </w:tabs>
        <w:spacing w:after="0" w:line="240" w:lineRule="auto"/>
        <w:jc w:val="both"/>
        <w:rPr>
          <w:rFonts w:ascii="Times New Roman" w:hAnsi="Times New Roman"/>
          <w:sz w:val="24"/>
          <w:szCs w:val="24"/>
        </w:rPr>
      </w:pPr>
    </w:p>
    <w:p w14:paraId="2810B6E4" w14:textId="77777777" w:rsidR="00D10D10" w:rsidRPr="00794B8B" w:rsidRDefault="00D10D10" w:rsidP="00D10D10">
      <w:pPr>
        <w:rPr>
          <w:rFonts w:ascii="Times New Roman" w:hAnsi="Times New Roman"/>
          <w:b/>
          <w:sz w:val="24"/>
          <w:szCs w:val="24"/>
        </w:rPr>
      </w:pPr>
      <w:r w:rsidRPr="00E5205C">
        <w:rPr>
          <w:rFonts w:ascii="Times New Roman" w:hAnsi="Times New Roman"/>
          <w:b/>
          <w:sz w:val="24"/>
          <w:szCs w:val="24"/>
        </w:rPr>
        <w:t>Capitolul 8</w:t>
      </w:r>
      <w:r>
        <w:rPr>
          <w:rFonts w:ascii="Times New Roman" w:hAnsi="Times New Roman"/>
          <w:b/>
          <w:sz w:val="24"/>
          <w:szCs w:val="24"/>
        </w:rPr>
        <w:t xml:space="preserve"> – Așteptările autorității publice tutelare privind calitatea și siguranța serviciilor și produselor oferite de întreprinderea publică</w:t>
      </w:r>
    </w:p>
    <w:p w14:paraId="2445011A" w14:textId="77777777" w:rsidR="00D10D10" w:rsidRDefault="00D10D10" w:rsidP="00D10D10">
      <w:pPr>
        <w:spacing w:after="0" w:line="240" w:lineRule="auto"/>
        <w:rPr>
          <w:rFonts w:ascii="Times New Roman" w:hAnsi="Times New Roman"/>
          <w:sz w:val="24"/>
          <w:szCs w:val="24"/>
        </w:rPr>
      </w:pPr>
      <w:r w:rsidRPr="007A4E8F">
        <w:rPr>
          <w:rFonts w:ascii="Times New Roman" w:hAnsi="Times New Roman"/>
          <w:sz w:val="24"/>
          <w:szCs w:val="24"/>
        </w:rPr>
        <w:t>Așt</w:t>
      </w:r>
      <w:r>
        <w:rPr>
          <w:rFonts w:ascii="Times New Roman" w:hAnsi="Times New Roman"/>
          <w:sz w:val="24"/>
          <w:szCs w:val="24"/>
        </w:rPr>
        <w:t>e</w:t>
      </w:r>
      <w:r w:rsidRPr="007A4E8F">
        <w:rPr>
          <w:rFonts w:ascii="Times New Roman" w:hAnsi="Times New Roman"/>
          <w:sz w:val="24"/>
          <w:szCs w:val="24"/>
        </w:rPr>
        <w:t>ptările Consiliului Județean</w:t>
      </w:r>
      <w:r>
        <w:rPr>
          <w:rFonts w:ascii="Times New Roman" w:hAnsi="Times New Roman"/>
          <w:sz w:val="24"/>
          <w:szCs w:val="24"/>
        </w:rPr>
        <w:t xml:space="preserve"> Satu Mare</w:t>
      </w:r>
      <w:r w:rsidRPr="007A4E8F">
        <w:rPr>
          <w:rFonts w:ascii="Times New Roman" w:hAnsi="Times New Roman"/>
          <w:sz w:val="24"/>
          <w:szCs w:val="24"/>
        </w:rPr>
        <w:t xml:space="preserve"> privind calitatea și siguranța serviciilor și produselor of</w:t>
      </w:r>
      <w:r>
        <w:rPr>
          <w:rFonts w:ascii="Times New Roman" w:hAnsi="Times New Roman"/>
          <w:sz w:val="24"/>
          <w:szCs w:val="24"/>
        </w:rPr>
        <w:t>e</w:t>
      </w:r>
      <w:r w:rsidRPr="007A4E8F">
        <w:rPr>
          <w:rFonts w:ascii="Times New Roman" w:hAnsi="Times New Roman"/>
          <w:sz w:val="24"/>
          <w:szCs w:val="24"/>
        </w:rPr>
        <w:t xml:space="preserve">rite de către Aeroportul </w:t>
      </w:r>
      <w:r>
        <w:rPr>
          <w:rFonts w:ascii="Times New Roman" w:hAnsi="Times New Roman"/>
          <w:sz w:val="24"/>
          <w:szCs w:val="24"/>
        </w:rPr>
        <w:t>Satu Mare</w:t>
      </w:r>
      <w:r w:rsidRPr="007A4E8F">
        <w:rPr>
          <w:rFonts w:ascii="Times New Roman" w:hAnsi="Times New Roman"/>
          <w:sz w:val="24"/>
          <w:szCs w:val="24"/>
        </w:rPr>
        <w:t xml:space="preserve"> R.A. se concentrea</w:t>
      </w:r>
      <w:r>
        <w:rPr>
          <w:rFonts w:ascii="Times New Roman" w:hAnsi="Times New Roman"/>
          <w:sz w:val="24"/>
          <w:szCs w:val="24"/>
        </w:rPr>
        <w:t>z</w:t>
      </w:r>
      <w:r w:rsidRPr="007A4E8F">
        <w:rPr>
          <w:rFonts w:ascii="Times New Roman" w:hAnsi="Times New Roman"/>
          <w:sz w:val="24"/>
          <w:szCs w:val="24"/>
        </w:rPr>
        <w:t xml:space="preserve">ă pe câteva aspecte esențiale. </w:t>
      </w:r>
    </w:p>
    <w:p w14:paraId="064805BC" w14:textId="77777777" w:rsidR="00D10D10" w:rsidRDefault="00D10D10" w:rsidP="00D10D10">
      <w:pPr>
        <w:spacing w:after="0" w:line="240" w:lineRule="auto"/>
        <w:rPr>
          <w:rFonts w:ascii="Times New Roman" w:hAnsi="Times New Roman"/>
          <w:sz w:val="24"/>
          <w:szCs w:val="24"/>
        </w:rPr>
      </w:pPr>
      <w:r w:rsidRPr="007A4E8F">
        <w:rPr>
          <w:rFonts w:ascii="Times New Roman" w:hAnsi="Times New Roman"/>
          <w:sz w:val="24"/>
          <w:szCs w:val="24"/>
        </w:rPr>
        <w:t>Ac</w:t>
      </w:r>
      <w:r>
        <w:rPr>
          <w:rFonts w:ascii="Times New Roman" w:hAnsi="Times New Roman"/>
          <w:sz w:val="24"/>
          <w:szCs w:val="24"/>
        </w:rPr>
        <w:t>e</w:t>
      </w:r>
      <w:r w:rsidRPr="007A4E8F">
        <w:rPr>
          <w:rFonts w:ascii="Times New Roman" w:hAnsi="Times New Roman"/>
          <w:sz w:val="24"/>
          <w:szCs w:val="24"/>
        </w:rPr>
        <w:t>ste așt</w:t>
      </w:r>
      <w:r>
        <w:rPr>
          <w:rFonts w:ascii="Times New Roman" w:hAnsi="Times New Roman"/>
          <w:sz w:val="24"/>
          <w:szCs w:val="24"/>
        </w:rPr>
        <w:t>e</w:t>
      </w:r>
      <w:r w:rsidRPr="007A4E8F">
        <w:rPr>
          <w:rFonts w:ascii="Times New Roman" w:hAnsi="Times New Roman"/>
          <w:sz w:val="24"/>
          <w:szCs w:val="24"/>
        </w:rPr>
        <w:t xml:space="preserve">ptări țin </w:t>
      </w:r>
      <w:r>
        <w:rPr>
          <w:rFonts w:ascii="Times New Roman" w:hAnsi="Times New Roman"/>
          <w:sz w:val="24"/>
          <w:szCs w:val="24"/>
        </w:rPr>
        <w:t xml:space="preserve">de </w:t>
      </w:r>
      <w:r w:rsidRPr="007A4E8F">
        <w:rPr>
          <w:rFonts w:ascii="Times New Roman" w:hAnsi="Times New Roman"/>
          <w:sz w:val="24"/>
          <w:szCs w:val="24"/>
        </w:rPr>
        <w:t>asigurarea că întreprinderea operează în conformitate cu standardele legal</w:t>
      </w:r>
      <w:r>
        <w:rPr>
          <w:rFonts w:ascii="Times New Roman" w:hAnsi="Times New Roman"/>
          <w:sz w:val="24"/>
          <w:szCs w:val="24"/>
        </w:rPr>
        <w:t>e</w:t>
      </w:r>
      <w:r w:rsidRPr="007A4E8F">
        <w:rPr>
          <w:rFonts w:ascii="Times New Roman" w:hAnsi="Times New Roman"/>
          <w:sz w:val="24"/>
          <w:szCs w:val="24"/>
        </w:rPr>
        <w:t>, de calitat</w:t>
      </w:r>
      <w:r>
        <w:rPr>
          <w:rFonts w:ascii="Times New Roman" w:hAnsi="Times New Roman"/>
          <w:sz w:val="24"/>
          <w:szCs w:val="24"/>
        </w:rPr>
        <w:t>e</w:t>
      </w:r>
      <w:r w:rsidRPr="007A4E8F">
        <w:rPr>
          <w:rFonts w:ascii="Times New Roman" w:hAnsi="Times New Roman"/>
          <w:sz w:val="24"/>
          <w:szCs w:val="24"/>
        </w:rPr>
        <w:t xml:space="preserve"> și siguranță la niv</w:t>
      </w:r>
      <w:r>
        <w:rPr>
          <w:rFonts w:ascii="Times New Roman" w:hAnsi="Times New Roman"/>
          <w:sz w:val="24"/>
          <w:szCs w:val="24"/>
        </w:rPr>
        <w:t>e</w:t>
      </w:r>
      <w:r w:rsidRPr="007A4E8F">
        <w:rPr>
          <w:rFonts w:ascii="Times New Roman" w:hAnsi="Times New Roman"/>
          <w:sz w:val="24"/>
          <w:szCs w:val="24"/>
        </w:rPr>
        <w:t xml:space="preserve">l național și </w:t>
      </w:r>
      <w:r>
        <w:rPr>
          <w:rFonts w:ascii="Times New Roman" w:hAnsi="Times New Roman"/>
          <w:sz w:val="24"/>
          <w:szCs w:val="24"/>
        </w:rPr>
        <w:t>e</w:t>
      </w:r>
      <w:r w:rsidRPr="007A4E8F">
        <w:rPr>
          <w:rFonts w:ascii="Times New Roman" w:hAnsi="Times New Roman"/>
          <w:sz w:val="24"/>
          <w:szCs w:val="24"/>
        </w:rPr>
        <w:t>uropean, după cum urmea</w:t>
      </w:r>
      <w:r>
        <w:rPr>
          <w:rFonts w:ascii="Times New Roman" w:hAnsi="Times New Roman"/>
          <w:sz w:val="24"/>
          <w:szCs w:val="24"/>
        </w:rPr>
        <w:t>z</w:t>
      </w:r>
      <w:r w:rsidRPr="007A4E8F">
        <w:rPr>
          <w:rFonts w:ascii="Times New Roman" w:hAnsi="Times New Roman"/>
          <w:sz w:val="24"/>
          <w:szCs w:val="24"/>
        </w:rPr>
        <w:t>ă:</w:t>
      </w:r>
    </w:p>
    <w:p w14:paraId="1410B51F" w14:textId="77777777" w:rsidR="00D10D10" w:rsidRDefault="00D10D10" w:rsidP="00D10D10">
      <w:pPr>
        <w:spacing w:after="0" w:line="240" w:lineRule="auto"/>
        <w:rPr>
          <w:rFonts w:ascii="Times New Roman" w:hAnsi="Times New Roman"/>
          <w:sz w:val="24"/>
          <w:szCs w:val="24"/>
        </w:rPr>
      </w:pPr>
    </w:p>
    <w:p w14:paraId="2AEF8939" w14:textId="77777777" w:rsidR="0001190A" w:rsidRDefault="0001190A" w:rsidP="00D10D10">
      <w:pPr>
        <w:spacing w:after="0" w:line="240" w:lineRule="auto"/>
        <w:rPr>
          <w:rFonts w:ascii="Times New Roman" w:hAnsi="Times New Roman"/>
          <w:sz w:val="24"/>
          <w:szCs w:val="24"/>
        </w:rPr>
      </w:pPr>
    </w:p>
    <w:p w14:paraId="5F2E289F" w14:textId="77777777" w:rsidR="0001190A" w:rsidRDefault="0001190A" w:rsidP="00D10D10">
      <w:pPr>
        <w:spacing w:after="0" w:line="240" w:lineRule="auto"/>
        <w:rPr>
          <w:rFonts w:ascii="Times New Roman" w:hAnsi="Times New Roman"/>
          <w:sz w:val="24"/>
          <w:szCs w:val="24"/>
        </w:rPr>
      </w:pPr>
    </w:p>
    <w:p w14:paraId="1439F4F6" w14:textId="77777777" w:rsidR="0001190A" w:rsidRDefault="0001190A" w:rsidP="00D10D10">
      <w:pPr>
        <w:spacing w:after="0" w:line="240" w:lineRule="auto"/>
        <w:rPr>
          <w:rFonts w:ascii="Times New Roman" w:hAnsi="Times New Roman"/>
          <w:sz w:val="24"/>
          <w:szCs w:val="24"/>
        </w:rPr>
      </w:pPr>
    </w:p>
    <w:p w14:paraId="0CB1E579" w14:textId="77777777" w:rsidR="0001190A" w:rsidRDefault="0001190A" w:rsidP="00D10D10">
      <w:pPr>
        <w:spacing w:after="0" w:line="240" w:lineRule="auto"/>
        <w:rPr>
          <w:rFonts w:ascii="Times New Roman" w:hAnsi="Times New Roman"/>
          <w:sz w:val="24"/>
          <w:szCs w:val="24"/>
        </w:rPr>
      </w:pPr>
    </w:p>
    <w:p w14:paraId="60012619" w14:textId="77777777" w:rsidR="00D10D10" w:rsidRPr="007A4E8F" w:rsidRDefault="00D10D10" w:rsidP="00D10D10">
      <w:pPr>
        <w:spacing w:after="0" w:line="240" w:lineRule="auto"/>
        <w:rPr>
          <w:rFonts w:ascii="Times New Roman" w:hAnsi="Times New Roman"/>
          <w:sz w:val="24"/>
          <w:szCs w:val="24"/>
        </w:rPr>
      </w:pPr>
      <w:r>
        <w:rPr>
          <w:rFonts w:ascii="Times New Roman" w:hAnsi="Times New Roman"/>
          <w:sz w:val="24"/>
          <w:szCs w:val="24"/>
        </w:rPr>
        <w:t xml:space="preserve">1. </w:t>
      </w:r>
      <w:r w:rsidRPr="007A4E8F">
        <w:rPr>
          <w:rFonts w:ascii="Times New Roman" w:hAnsi="Times New Roman"/>
          <w:sz w:val="24"/>
          <w:szCs w:val="24"/>
        </w:rPr>
        <w:t>Calitatea serviciilor și produselor</w:t>
      </w:r>
    </w:p>
    <w:p w14:paraId="271F83FF" w14:textId="77777777" w:rsidR="00D10D10" w:rsidRPr="00D311B6" w:rsidRDefault="00D10D10" w:rsidP="00D10D10">
      <w:pPr>
        <w:spacing w:after="0" w:line="240" w:lineRule="auto"/>
        <w:ind w:firstLine="708"/>
        <w:jc w:val="both"/>
        <w:rPr>
          <w:rFonts w:ascii="Times New Roman" w:hAnsi="Times New Roman"/>
          <w:sz w:val="24"/>
          <w:szCs w:val="24"/>
        </w:rPr>
      </w:pPr>
      <w:r w:rsidRPr="007A4E8F">
        <w:rPr>
          <w:rFonts w:ascii="Times New Roman" w:hAnsi="Times New Roman"/>
          <w:sz w:val="24"/>
          <w:szCs w:val="24"/>
        </w:rPr>
        <w:t>1.1 . R</w:t>
      </w:r>
      <w:r>
        <w:rPr>
          <w:rFonts w:ascii="Times New Roman" w:hAnsi="Times New Roman"/>
          <w:sz w:val="24"/>
          <w:szCs w:val="24"/>
        </w:rPr>
        <w:t>e</w:t>
      </w:r>
      <w:r w:rsidRPr="007A4E8F">
        <w:rPr>
          <w:rFonts w:ascii="Times New Roman" w:hAnsi="Times New Roman"/>
          <w:sz w:val="24"/>
          <w:szCs w:val="24"/>
        </w:rPr>
        <w:t>spectarea standardelor d</w:t>
      </w:r>
      <w:r>
        <w:rPr>
          <w:rFonts w:ascii="Times New Roman" w:hAnsi="Times New Roman"/>
          <w:sz w:val="24"/>
          <w:szCs w:val="24"/>
        </w:rPr>
        <w:t>e</w:t>
      </w:r>
      <w:r w:rsidRPr="007A4E8F">
        <w:rPr>
          <w:rFonts w:ascii="Times New Roman" w:hAnsi="Times New Roman"/>
          <w:sz w:val="24"/>
          <w:szCs w:val="24"/>
        </w:rPr>
        <w:t xml:space="preserve"> calitate naționale și internațio</w:t>
      </w:r>
      <w:r>
        <w:rPr>
          <w:rFonts w:ascii="Times New Roman" w:hAnsi="Times New Roman"/>
          <w:sz w:val="24"/>
          <w:szCs w:val="24"/>
        </w:rPr>
        <w:t>n</w:t>
      </w:r>
      <w:r w:rsidRPr="007A4E8F">
        <w:rPr>
          <w:rFonts w:ascii="Times New Roman" w:hAnsi="Times New Roman"/>
          <w:sz w:val="24"/>
          <w:szCs w:val="24"/>
        </w:rPr>
        <w:t>ale aplicabil</w:t>
      </w:r>
      <w:r>
        <w:rPr>
          <w:rFonts w:ascii="Times New Roman" w:hAnsi="Times New Roman"/>
          <w:sz w:val="24"/>
          <w:szCs w:val="24"/>
        </w:rPr>
        <w:t>e</w:t>
      </w:r>
      <w:r w:rsidRPr="007A4E8F">
        <w:rPr>
          <w:rFonts w:ascii="Times New Roman" w:hAnsi="Times New Roman"/>
          <w:sz w:val="24"/>
          <w:szCs w:val="24"/>
        </w:rPr>
        <w:t xml:space="preserve"> în sectorul</w:t>
      </w:r>
      <w:r>
        <w:rPr>
          <w:rFonts w:ascii="Times New Roman" w:hAnsi="Times New Roman"/>
          <w:sz w:val="24"/>
          <w:szCs w:val="24"/>
        </w:rPr>
        <w:t xml:space="preserve"> de </w:t>
      </w:r>
      <w:r w:rsidRPr="007A4E8F">
        <w:rPr>
          <w:rFonts w:ascii="Times New Roman" w:hAnsi="Times New Roman"/>
          <w:sz w:val="24"/>
          <w:szCs w:val="24"/>
          <w:lang w:val="pt-BR"/>
        </w:rPr>
        <w:t>activitate (ex.: ISO 9001:2015 pentru calitatea serviciilor, ISO 14001:2015 pentru manag</w:t>
      </w:r>
      <w:r>
        <w:rPr>
          <w:rFonts w:ascii="Times New Roman" w:hAnsi="Times New Roman"/>
          <w:sz w:val="24"/>
          <w:szCs w:val="24"/>
          <w:lang w:val="pt-BR"/>
        </w:rPr>
        <w:t>e</w:t>
      </w:r>
      <w:r w:rsidRPr="007A4E8F">
        <w:rPr>
          <w:rFonts w:ascii="Times New Roman" w:hAnsi="Times New Roman"/>
          <w:sz w:val="24"/>
          <w:szCs w:val="24"/>
          <w:lang w:val="pt-BR"/>
        </w:rPr>
        <w:t>mentul de mediu, ISO 4500l:2018 pentru sănătate și securitate ocupațională, sau alte norme relevante pentru industri</w:t>
      </w:r>
      <w:r>
        <w:rPr>
          <w:rFonts w:ascii="Times New Roman" w:hAnsi="Times New Roman"/>
          <w:sz w:val="24"/>
          <w:szCs w:val="24"/>
          <w:lang w:val="pt-BR"/>
        </w:rPr>
        <w:t>e</w:t>
      </w:r>
      <w:r w:rsidRPr="007A4E8F">
        <w:rPr>
          <w:rFonts w:ascii="Times New Roman" w:hAnsi="Times New Roman"/>
          <w:sz w:val="24"/>
          <w:szCs w:val="24"/>
          <w:lang w:val="pt-BR"/>
        </w:rPr>
        <w:t>);</w:t>
      </w:r>
    </w:p>
    <w:p w14:paraId="7F178B39" w14:textId="77777777" w:rsidR="00D10D10" w:rsidRPr="00286303" w:rsidRDefault="00D10D10" w:rsidP="00D10D10">
      <w:pPr>
        <w:spacing w:after="0" w:line="240" w:lineRule="auto"/>
        <w:ind w:firstLine="708"/>
        <w:jc w:val="both"/>
        <w:rPr>
          <w:rFonts w:ascii="Times New Roman" w:hAnsi="Times New Roman"/>
          <w:sz w:val="24"/>
          <w:szCs w:val="24"/>
        </w:rPr>
      </w:pPr>
      <w:r w:rsidRPr="00286303">
        <w:rPr>
          <w:rFonts w:ascii="Times New Roman" w:hAnsi="Times New Roman"/>
          <w:sz w:val="24"/>
          <w:szCs w:val="24"/>
        </w:rPr>
        <w:t>1.</w:t>
      </w:r>
      <w:r>
        <w:rPr>
          <w:rFonts w:ascii="Times New Roman" w:hAnsi="Times New Roman"/>
          <w:sz w:val="24"/>
          <w:szCs w:val="24"/>
        </w:rPr>
        <w:t xml:space="preserve">2. </w:t>
      </w:r>
      <w:r w:rsidRPr="00286303">
        <w:rPr>
          <w:rFonts w:ascii="Times New Roman" w:hAnsi="Times New Roman"/>
          <w:sz w:val="24"/>
          <w:szCs w:val="24"/>
        </w:rPr>
        <w:t>Inovație și comp</w:t>
      </w:r>
      <w:r>
        <w:rPr>
          <w:rFonts w:ascii="Times New Roman" w:hAnsi="Times New Roman"/>
          <w:sz w:val="24"/>
          <w:szCs w:val="24"/>
        </w:rPr>
        <w:t>e</w:t>
      </w:r>
      <w:r w:rsidRPr="00286303">
        <w:rPr>
          <w:rFonts w:ascii="Times New Roman" w:hAnsi="Times New Roman"/>
          <w:sz w:val="24"/>
          <w:szCs w:val="24"/>
        </w:rPr>
        <w:t xml:space="preserve">titivitate — Consiliul Județean </w:t>
      </w:r>
      <w:r>
        <w:rPr>
          <w:rFonts w:ascii="Times New Roman" w:hAnsi="Times New Roman"/>
          <w:sz w:val="24"/>
          <w:szCs w:val="24"/>
        </w:rPr>
        <w:t>Satu Mare</w:t>
      </w:r>
      <w:r w:rsidRPr="00286303">
        <w:rPr>
          <w:rFonts w:ascii="Times New Roman" w:hAnsi="Times New Roman"/>
          <w:sz w:val="24"/>
          <w:szCs w:val="24"/>
        </w:rPr>
        <w:t xml:space="preserve"> încurajează întreprinderea să investească în tehnologii moderne și să adopt</w:t>
      </w:r>
      <w:r>
        <w:rPr>
          <w:rFonts w:ascii="Times New Roman" w:hAnsi="Times New Roman"/>
          <w:sz w:val="24"/>
          <w:szCs w:val="24"/>
        </w:rPr>
        <w:t>e</w:t>
      </w:r>
      <w:r w:rsidRPr="00286303">
        <w:rPr>
          <w:rFonts w:ascii="Times New Roman" w:hAnsi="Times New Roman"/>
          <w:sz w:val="24"/>
          <w:szCs w:val="24"/>
        </w:rPr>
        <w:t xml:space="preserve"> practici inovative p</w:t>
      </w:r>
      <w:r>
        <w:rPr>
          <w:rFonts w:ascii="Times New Roman" w:hAnsi="Times New Roman"/>
          <w:sz w:val="24"/>
          <w:szCs w:val="24"/>
        </w:rPr>
        <w:t>e</w:t>
      </w:r>
      <w:r w:rsidRPr="00286303">
        <w:rPr>
          <w:rFonts w:ascii="Times New Roman" w:hAnsi="Times New Roman"/>
          <w:sz w:val="24"/>
          <w:szCs w:val="24"/>
        </w:rPr>
        <w:t>ntru a fi comp</w:t>
      </w:r>
      <w:r>
        <w:rPr>
          <w:rFonts w:ascii="Times New Roman" w:hAnsi="Times New Roman"/>
          <w:sz w:val="24"/>
          <w:szCs w:val="24"/>
        </w:rPr>
        <w:t>e</w:t>
      </w:r>
      <w:r w:rsidRPr="00286303">
        <w:rPr>
          <w:rFonts w:ascii="Times New Roman" w:hAnsi="Times New Roman"/>
          <w:sz w:val="24"/>
          <w:szCs w:val="24"/>
        </w:rPr>
        <w:t>titivi pe piață;</w:t>
      </w:r>
    </w:p>
    <w:p w14:paraId="454515BF" w14:textId="77777777" w:rsidR="00D10D10" w:rsidRPr="004F6E38" w:rsidRDefault="00D10D10" w:rsidP="00D10D10">
      <w:pPr>
        <w:spacing w:after="0" w:line="240" w:lineRule="auto"/>
        <w:ind w:firstLine="708"/>
        <w:jc w:val="both"/>
        <w:rPr>
          <w:rFonts w:ascii="Times New Roman" w:hAnsi="Times New Roman"/>
          <w:sz w:val="24"/>
          <w:szCs w:val="24"/>
        </w:rPr>
      </w:pPr>
      <w:r w:rsidRPr="004F6E38">
        <w:rPr>
          <w:rFonts w:ascii="Times New Roman" w:hAnsi="Times New Roman"/>
          <w:sz w:val="24"/>
          <w:szCs w:val="24"/>
        </w:rPr>
        <w:t>1.</w:t>
      </w:r>
      <w:r>
        <w:rPr>
          <w:rFonts w:ascii="Times New Roman" w:hAnsi="Times New Roman"/>
          <w:sz w:val="24"/>
          <w:szCs w:val="24"/>
        </w:rPr>
        <w:t xml:space="preserve">3. </w:t>
      </w:r>
      <w:r w:rsidRPr="004F6E38">
        <w:rPr>
          <w:rFonts w:ascii="Times New Roman" w:hAnsi="Times New Roman"/>
          <w:sz w:val="24"/>
          <w:szCs w:val="24"/>
        </w:rPr>
        <w:t>Satisfacția beneficiarilor — cr</w:t>
      </w:r>
      <w:r>
        <w:rPr>
          <w:rFonts w:ascii="Times New Roman" w:hAnsi="Times New Roman"/>
          <w:sz w:val="24"/>
          <w:szCs w:val="24"/>
        </w:rPr>
        <w:t>e</w:t>
      </w:r>
      <w:r w:rsidRPr="004F6E38">
        <w:rPr>
          <w:rFonts w:ascii="Times New Roman" w:hAnsi="Times New Roman"/>
          <w:sz w:val="24"/>
          <w:szCs w:val="24"/>
        </w:rPr>
        <w:t xml:space="preserve">area și menținerea unor relații bune cu </w:t>
      </w:r>
      <w:r>
        <w:rPr>
          <w:rFonts w:ascii="Times New Roman" w:hAnsi="Times New Roman"/>
          <w:sz w:val="24"/>
          <w:szCs w:val="24"/>
        </w:rPr>
        <w:t>s</w:t>
      </w:r>
      <w:r w:rsidRPr="004F6E38">
        <w:rPr>
          <w:rFonts w:ascii="Times New Roman" w:hAnsi="Times New Roman"/>
          <w:sz w:val="24"/>
          <w:szCs w:val="24"/>
        </w:rPr>
        <w:t>tak</w:t>
      </w:r>
      <w:r>
        <w:rPr>
          <w:rFonts w:ascii="Times New Roman" w:hAnsi="Times New Roman"/>
          <w:sz w:val="24"/>
          <w:szCs w:val="24"/>
        </w:rPr>
        <w:t>e</w:t>
      </w:r>
      <w:r w:rsidRPr="004F6E38">
        <w:rPr>
          <w:rFonts w:ascii="Times New Roman" w:hAnsi="Times New Roman"/>
          <w:sz w:val="24"/>
          <w:szCs w:val="24"/>
        </w:rPr>
        <w:t>holderii, prin oferirea unor produse și s</w:t>
      </w:r>
      <w:r>
        <w:rPr>
          <w:rFonts w:ascii="Times New Roman" w:hAnsi="Times New Roman"/>
          <w:sz w:val="24"/>
          <w:szCs w:val="24"/>
        </w:rPr>
        <w:t>e</w:t>
      </w:r>
      <w:r w:rsidRPr="004F6E38">
        <w:rPr>
          <w:rFonts w:ascii="Times New Roman" w:hAnsi="Times New Roman"/>
          <w:sz w:val="24"/>
          <w:szCs w:val="24"/>
        </w:rPr>
        <w:t>rvicii relevante care să asigure un nivel înalt dc satisfacți</w:t>
      </w:r>
      <w:r>
        <w:rPr>
          <w:rFonts w:ascii="Times New Roman" w:hAnsi="Times New Roman"/>
          <w:sz w:val="24"/>
          <w:szCs w:val="24"/>
        </w:rPr>
        <w:t>e</w:t>
      </w:r>
      <w:r w:rsidRPr="004F6E38">
        <w:rPr>
          <w:rFonts w:ascii="Times New Roman" w:hAnsi="Times New Roman"/>
          <w:sz w:val="24"/>
          <w:szCs w:val="24"/>
        </w:rPr>
        <w:t xml:space="preserve"> în piaț</w:t>
      </w:r>
      <w:r>
        <w:rPr>
          <w:rFonts w:ascii="Times New Roman" w:hAnsi="Times New Roman"/>
          <w:sz w:val="24"/>
          <w:szCs w:val="24"/>
        </w:rPr>
        <w:t>ă;</w:t>
      </w:r>
    </w:p>
    <w:p w14:paraId="06602CF6" w14:textId="77777777" w:rsidR="00D10D10" w:rsidRPr="00243870" w:rsidRDefault="00D10D10" w:rsidP="00D10D10">
      <w:pPr>
        <w:spacing w:after="0" w:line="240" w:lineRule="auto"/>
        <w:jc w:val="both"/>
        <w:rPr>
          <w:rFonts w:ascii="Times New Roman" w:hAnsi="Times New Roman"/>
          <w:sz w:val="24"/>
          <w:szCs w:val="24"/>
        </w:rPr>
      </w:pPr>
      <w:r w:rsidRPr="00243870">
        <w:rPr>
          <w:rFonts w:ascii="Times New Roman" w:hAnsi="Times New Roman"/>
          <w:sz w:val="24"/>
          <w:szCs w:val="24"/>
        </w:rPr>
        <w:t>2. Siguranța serviciilor și produselor</w:t>
      </w:r>
    </w:p>
    <w:p w14:paraId="32A99469" w14:textId="77777777" w:rsidR="00D10D10" w:rsidRDefault="00D10D10" w:rsidP="00D10D10">
      <w:pPr>
        <w:spacing w:after="0" w:line="240" w:lineRule="auto"/>
        <w:ind w:firstLine="708"/>
        <w:jc w:val="both"/>
        <w:rPr>
          <w:rFonts w:ascii="Times New Roman" w:hAnsi="Times New Roman"/>
          <w:sz w:val="24"/>
          <w:szCs w:val="24"/>
        </w:rPr>
      </w:pPr>
      <w:r w:rsidRPr="00243870">
        <w:rPr>
          <w:rFonts w:ascii="Times New Roman" w:hAnsi="Times New Roman"/>
          <w:sz w:val="24"/>
          <w:szCs w:val="24"/>
        </w:rPr>
        <w:t>2.1. Conformitatea cu reglementările legale privind sănătatea și siguranța</w:t>
      </w:r>
      <w:r>
        <w:rPr>
          <w:rFonts w:ascii="Times New Roman" w:hAnsi="Times New Roman"/>
          <w:sz w:val="24"/>
          <w:szCs w:val="24"/>
        </w:rPr>
        <w:t xml:space="preserve"> - </w:t>
      </w:r>
      <w:r w:rsidRPr="00243870">
        <w:rPr>
          <w:rFonts w:ascii="Times New Roman" w:hAnsi="Times New Roman"/>
          <w:sz w:val="24"/>
          <w:szCs w:val="24"/>
        </w:rPr>
        <w:t>autoritatea publică tutelară se așteaptă ca întreprinderea să asigure un m</w:t>
      </w:r>
      <w:r>
        <w:rPr>
          <w:rFonts w:ascii="Times New Roman" w:hAnsi="Times New Roman"/>
          <w:sz w:val="24"/>
          <w:szCs w:val="24"/>
        </w:rPr>
        <w:t>e</w:t>
      </w:r>
      <w:r w:rsidRPr="00243870">
        <w:rPr>
          <w:rFonts w:ascii="Times New Roman" w:hAnsi="Times New Roman"/>
          <w:sz w:val="24"/>
          <w:szCs w:val="24"/>
        </w:rPr>
        <w:t>diu sigur atât pentru angajați, cât și</w:t>
      </w:r>
      <w:r>
        <w:rPr>
          <w:rFonts w:ascii="Times New Roman" w:hAnsi="Times New Roman"/>
          <w:sz w:val="24"/>
          <w:szCs w:val="24"/>
        </w:rPr>
        <w:t xml:space="preserve"> pentru clienții regiei. Aici se poate include, dar fără a se limita la acestea, respectarea reglementărilor privind sănătatea și securitatea în muncă și reglementările privind gestionarea deșeurilor;</w:t>
      </w:r>
    </w:p>
    <w:p w14:paraId="2EAF5F14" w14:textId="77777777" w:rsidR="00D10D10" w:rsidRDefault="00D10D10" w:rsidP="00D10D10">
      <w:pPr>
        <w:spacing w:after="0" w:line="240" w:lineRule="auto"/>
        <w:ind w:firstLine="706"/>
        <w:jc w:val="both"/>
        <w:rPr>
          <w:rFonts w:ascii="Times New Roman" w:hAnsi="Times New Roman"/>
          <w:sz w:val="24"/>
          <w:szCs w:val="24"/>
        </w:rPr>
      </w:pPr>
      <w:r>
        <w:rPr>
          <w:rFonts w:ascii="Times New Roman" w:hAnsi="Times New Roman"/>
          <w:sz w:val="24"/>
          <w:szCs w:val="24"/>
        </w:rPr>
        <w:t xml:space="preserve">2.2. </w:t>
      </w:r>
      <w:r w:rsidRPr="0000443A">
        <w:rPr>
          <w:rFonts w:ascii="Times New Roman" w:hAnsi="Times New Roman"/>
          <w:sz w:val="24"/>
          <w:szCs w:val="24"/>
        </w:rPr>
        <w:t>Evaluarea și gestionarea riscurilor -  regia va fi responsabilă de evaluarea și gestionarea potențialelor riscuri  asociate cu activită</w:t>
      </w:r>
      <w:r>
        <w:rPr>
          <w:rFonts w:ascii="Times New Roman" w:hAnsi="Times New Roman"/>
          <w:sz w:val="24"/>
          <w:szCs w:val="24"/>
        </w:rPr>
        <w:t>ț</w:t>
      </w:r>
      <w:r w:rsidRPr="0000443A">
        <w:rPr>
          <w:rFonts w:ascii="Times New Roman" w:hAnsi="Times New Roman"/>
          <w:sz w:val="24"/>
          <w:szCs w:val="24"/>
        </w:rPr>
        <w:t>ile desfășurat</w:t>
      </w:r>
      <w:r>
        <w:rPr>
          <w:rFonts w:ascii="Times New Roman" w:hAnsi="Times New Roman"/>
          <w:sz w:val="24"/>
          <w:szCs w:val="24"/>
        </w:rPr>
        <w:t>e</w:t>
      </w:r>
      <w:r w:rsidRPr="0000443A">
        <w:rPr>
          <w:rFonts w:ascii="Times New Roman" w:hAnsi="Times New Roman"/>
          <w:sz w:val="24"/>
          <w:szCs w:val="24"/>
        </w:rPr>
        <w:t>. Aici se dor</w:t>
      </w:r>
      <w:r>
        <w:rPr>
          <w:rFonts w:ascii="Times New Roman" w:hAnsi="Times New Roman"/>
          <w:sz w:val="24"/>
          <w:szCs w:val="24"/>
        </w:rPr>
        <w:t>e</w:t>
      </w:r>
      <w:r w:rsidRPr="0000443A">
        <w:rPr>
          <w:rFonts w:ascii="Times New Roman" w:hAnsi="Times New Roman"/>
          <w:sz w:val="24"/>
          <w:szCs w:val="24"/>
        </w:rPr>
        <w:t>ște cr</w:t>
      </w:r>
      <w:r>
        <w:rPr>
          <w:rFonts w:ascii="Times New Roman" w:hAnsi="Times New Roman"/>
          <w:sz w:val="24"/>
          <w:szCs w:val="24"/>
        </w:rPr>
        <w:t>e</w:t>
      </w:r>
      <w:r w:rsidRPr="0000443A">
        <w:rPr>
          <w:rFonts w:ascii="Times New Roman" w:hAnsi="Times New Roman"/>
          <w:sz w:val="24"/>
          <w:szCs w:val="24"/>
        </w:rPr>
        <w:t>area unui sistem d</w:t>
      </w:r>
      <w:r>
        <w:rPr>
          <w:rFonts w:ascii="Times New Roman" w:hAnsi="Times New Roman"/>
          <w:sz w:val="24"/>
          <w:szCs w:val="24"/>
        </w:rPr>
        <w:t>e</w:t>
      </w:r>
      <w:r w:rsidRPr="0000443A">
        <w:rPr>
          <w:rFonts w:ascii="Times New Roman" w:hAnsi="Times New Roman"/>
          <w:sz w:val="24"/>
          <w:szCs w:val="24"/>
        </w:rPr>
        <w:t xml:space="preserve"> gestionare a riscurilor care să asigure prevenir</w:t>
      </w:r>
      <w:r>
        <w:rPr>
          <w:rFonts w:ascii="Times New Roman" w:hAnsi="Times New Roman"/>
          <w:sz w:val="24"/>
          <w:szCs w:val="24"/>
        </w:rPr>
        <w:t>e</w:t>
      </w:r>
      <w:r w:rsidRPr="0000443A">
        <w:rPr>
          <w:rFonts w:ascii="Times New Roman" w:hAnsi="Times New Roman"/>
          <w:sz w:val="24"/>
          <w:szCs w:val="24"/>
        </w:rPr>
        <w:t>a apari</w:t>
      </w:r>
      <w:r>
        <w:rPr>
          <w:rFonts w:ascii="Times New Roman" w:hAnsi="Times New Roman"/>
          <w:sz w:val="24"/>
          <w:szCs w:val="24"/>
        </w:rPr>
        <w:t>ț</w:t>
      </w:r>
      <w:r w:rsidRPr="0000443A">
        <w:rPr>
          <w:rFonts w:ascii="Times New Roman" w:hAnsi="Times New Roman"/>
          <w:sz w:val="24"/>
          <w:szCs w:val="24"/>
        </w:rPr>
        <w:t>iei incidentelor și siguranța continuă în desfășurarea activ</w:t>
      </w:r>
      <w:r>
        <w:rPr>
          <w:rFonts w:ascii="Times New Roman" w:hAnsi="Times New Roman"/>
          <w:sz w:val="24"/>
          <w:szCs w:val="24"/>
        </w:rPr>
        <w:t>i</w:t>
      </w:r>
      <w:r w:rsidRPr="0000443A">
        <w:rPr>
          <w:rFonts w:ascii="Times New Roman" w:hAnsi="Times New Roman"/>
          <w:sz w:val="24"/>
          <w:szCs w:val="24"/>
        </w:rPr>
        <w:t xml:space="preserve">tăților </w:t>
      </w:r>
      <w:r>
        <w:rPr>
          <w:rFonts w:ascii="Times New Roman" w:hAnsi="Times New Roman"/>
          <w:sz w:val="24"/>
          <w:szCs w:val="24"/>
        </w:rPr>
        <w:t>z</w:t>
      </w:r>
      <w:r w:rsidRPr="0000443A">
        <w:rPr>
          <w:rFonts w:ascii="Times New Roman" w:hAnsi="Times New Roman"/>
          <w:sz w:val="24"/>
          <w:szCs w:val="24"/>
        </w:rPr>
        <w:t>ilnice. Regia va institui un sistem d</w:t>
      </w:r>
      <w:r>
        <w:rPr>
          <w:rFonts w:ascii="Times New Roman" w:hAnsi="Times New Roman"/>
          <w:sz w:val="24"/>
          <w:szCs w:val="24"/>
        </w:rPr>
        <w:t>e</w:t>
      </w:r>
      <w:r w:rsidRPr="0000443A">
        <w:rPr>
          <w:rFonts w:ascii="Times New Roman" w:hAnsi="Times New Roman"/>
          <w:sz w:val="24"/>
          <w:szCs w:val="24"/>
        </w:rPr>
        <w:t xml:space="preserve"> management al riscurilor operaționale și reputați</w:t>
      </w:r>
      <w:r>
        <w:rPr>
          <w:rFonts w:ascii="Times New Roman" w:hAnsi="Times New Roman"/>
          <w:sz w:val="24"/>
          <w:szCs w:val="24"/>
        </w:rPr>
        <w:t>onale</w:t>
      </w:r>
      <w:r w:rsidRPr="0000443A">
        <w:rPr>
          <w:rFonts w:ascii="Times New Roman" w:hAnsi="Times New Roman"/>
          <w:sz w:val="24"/>
          <w:szCs w:val="24"/>
        </w:rPr>
        <w:t>, corelat cu Siste</w:t>
      </w:r>
      <w:r>
        <w:rPr>
          <w:rFonts w:ascii="Times New Roman" w:hAnsi="Times New Roman"/>
          <w:sz w:val="24"/>
          <w:szCs w:val="24"/>
        </w:rPr>
        <w:t>m</w:t>
      </w:r>
      <w:r w:rsidRPr="0000443A">
        <w:rPr>
          <w:rFonts w:ascii="Times New Roman" w:hAnsi="Times New Roman"/>
          <w:sz w:val="24"/>
          <w:szCs w:val="24"/>
        </w:rPr>
        <w:t>ul d</w:t>
      </w:r>
      <w:r>
        <w:rPr>
          <w:rFonts w:ascii="Times New Roman" w:hAnsi="Times New Roman"/>
          <w:sz w:val="24"/>
          <w:szCs w:val="24"/>
        </w:rPr>
        <w:t>e</w:t>
      </w:r>
      <w:r w:rsidRPr="0000443A">
        <w:rPr>
          <w:rFonts w:ascii="Times New Roman" w:hAnsi="Times New Roman"/>
          <w:sz w:val="24"/>
          <w:szCs w:val="24"/>
        </w:rPr>
        <w:t xml:space="preserve"> Control Intern Manager</w:t>
      </w:r>
      <w:r>
        <w:rPr>
          <w:rFonts w:ascii="Times New Roman" w:hAnsi="Times New Roman"/>
          <w:sz w:val="24"/>
          <w:szCs w:val="24"/>
        </w:rPr>
        <w:t>i</w:t>
      </w:r>
      <w:r w:rsidRPr="0000443A">
        <w:rPr>
          <w:rFonts w:ascii="Times New Roman" w:hAnsi="Times New Roman"/>
          <w:sz w:val="24"/>
          <w:szCs w:val="24"/>
        </w:rPr>
        <w:t>al</w:t>
      </w:r>
      <w:r>
        <w:rPr>
          <w:rFonts w:ascii="Times New Roman" w:hAnsi="Times New Roman"/>
          <w:sz w:val="24"/>
          <w:szCs w:val="24"/>
        </w:rPr>
        <w:t xml:space="preserve"> (SCIM) și  cu toate cerințele stabilite de AMEPIP privind monitorizarea riscurilor aferente activităților aeroportuare;</w:t>
      </w:r>
    </w:p>
    <w:p w14:paraId="18DF616D" w14:textId="77777777" w:rsidR="00D10D10" w:rsidRPr="0089630D" w:rsidRDefault="00D10D10" w:rsidP="00D10D10">
      <w:pPr>
        <w:spacing w:after="0" w:line="240" w:lineRule="auto"/>
        <w:jc w:val="both"/>
        <w:rPr>
          <w:rFonts w:ascii="Times New Roman" w:hAnsi="Times New Roman"/>
          <w:sz w:val="24"/>
          <w:szCs w:val="24"/>
        </w:rPr>
      </w:pPr>
      <w:r>
        <w:rPr>
          <w:rFonts w:ascii="Times New Roman" w:hAnsi="Times New Roman"/>
          <w:sz w:val="24"/>
          <w:szCs w:val="24"/>
        </w:rPr>
        <w:t xml:space="preserve">3. </w:t>
      </w:r>
      <w:r w:rsidRPr="0089630D">
        <w:rPr>
          <w:rFonts w:ascii="Times New Roman" w:hAnsi="Times New Roman"/>
          <w:sz w:val="24"/>
          <w:szCs w:val="24"/>
        </w:rPr>
        <w:t>Raport</w:t>
      </w:r>
      <w:r>
        <w:rPr>
          <w:rFonts w:ascii="Times New Roman" w:hAnsi="Times New Roman"/>
          <w:sz w:val="24"/>
          <w:szCs w:val="24"/>
        </w:rPr>
        <w:t>ă</w:t>
      </w:r>
      <w:r w:rsidRPr="0089630D">
        <w:rPr>
          <w:rFonts w:ascii="Times New Roman" w:hAnsi="Times New Roman"/>
          <w:sz w:val="24"/>
          <w:szCs w:val="24"/>
        </w:rPr>
        <w:t>ri și transparență</w:t>
      </w:r>
    </w:p>
    <w:p w14:paraId="4CA9604C" w14:textId="77777777" w:rsidR="00D10D10" w:rsidRDefault="00D10D10" w:rsidP="00D10D10">
      <w:pPr>
        <w:spacing w:after="0" w:line="240" w:lineRule="auto"/>
        <w:ind w:firstLine="708"/>
        <w:jc w:val="both"/>
        <w:rPr>
          <w:rFonts w:ascii="Times New Roman" w:hAnsi="Times New Roman"/>
          <w:sz w:val="24"/>
          <w:szCs w:val="24"/>
        </w:rPr>
      </w:pPr>
      <w:r>
        <w:rPr>
          <w:rFonts w:ascii="Times New Roman" w:hAnsi="Times New Roman"/>
          <w:sz w:val="24"/>
          <w:szCs w:val="24"/>
        </w:rPr>
        <w:t xml:space="preserve">3.1. </w:t>
      </w:r>
      <w:r w:rsidRPr="0089630D">
        <w:rPr>
          <w:rFonts w:ascii="Times New Roman" w:hAnsi="Times New Roman"/>
          <w:sz w:val="24"/>
          <w:szCs w:val="24"/>
        </w:rPr>
        <w:t>Audituri și inspecții  re</w:t>
      </w:r>
      <w:r>
        <w:rPr>
          <w:rFonts w:ascii="Times New Roman" w:hAnsi="Times New Roman"/>
          <w:sz w:val="24"/>
          <w:szCs w:val="24"/>
        </w:rPr>
        <w:t>g</w:t>
      </w:r>
      <w:r w:rsidRPr="0089630D">
        <w:rPr>
          <w:rFonts w:ascii="Times New Roman" w:hAnsi="Times New Roman"/>
          <w:sz w:val="24"/>
          <w:szCs w:val="24"/>
        </w:rPr>
        <w:t>ula</w:t>
      </w:r>
      <w:r>
        <w:rPr>
          <w:rFonts w:ascii="Times New Roman" w:hAnsi="Times New Roman"/>
          <w:sz w:val="24"/>
          <w:szCs w:val="24"/>
        </w:rPr>
        <w:t>t</w:t>
      </w:r>
      <w:r w:rsidRPr="0089630D">
        <w:rPr>
          <w:rFonts w:ascii="Times New Roman" w:hAnsi="Times New Roman"/>
          <w:sz w:val="24"/>
          <w:szCs w:val="24"/>
        </w:rPr>
        <w:t xml:space="preserve">e </w:t>
      </w:r>
      <w:r>
        <w:rPr>
          <w:rFonts w:ascii="Times New Roman" w:hAnsi="Times New Roman"/>
          <w:sz w:val="24"/>
          <w:szCs w:val="24"/>
        </w:rPr>
        <w:t xml:space="preserve">- </w:t>
      </w:r>
      <w:r w:rsidRPr="0089630D">
        <w:rPr>
          <w:rFonts w:ascii="Times New Roman" w:hAnsi="Times New Roman"/>
          <w:sz w:val="24"/>
          <w:szCs w:val="24"/>
        </w:rPr>
        <w:t>întreprinderea trebuie să fie pregătită pentru orice inspecție din partea factorilor competenți pentru verificarea conformit</w:t>
      </w:r>
      <w:r>
        <w:rPr>
          <w:rFonts w:ascii="Times New Roman" w:hAnsi="Times New Roman"/>
          <w:sz w:val="24"/>
          <w:szCs w:val="24"/>
        </w:rPr>
        <w:t>ă</w:t>
      </w:r>
      <w:r w:rsidRPr="0089630D">
        <w:rPr>
          <w:rFonts w:ascii="Times New Roman" w:hAnsi="Times New Roman"/>
          <w:sz w:val="24"/>
          <w:szCs w:val="24"/>
        </w:rPr>
        <w:t>ții cu regl</w:t>
      </w:r>
      <w:r>
        <w:rPr>
          <w:rFonts w:ascii="Times New Roman" w:hAnsi="Times New Roman"/>
          <w:sz w:val="24"/>
          <w:szCs w:val="24"/>
        </w:rPr>
        <w:t>em</w:t>
      </w:r>
      <w:r w:rsidRPr="0089630D">
        <w:rPr>
          <w:rFonts w:ascii="Times New Roman" w:hAnsi="Times New Roman"/>
          <w:sz w:val="24"/>
          <w:szCs w:val="24"/>
        </w:rPr>
        <w:t>ent</w:t>
      </w:r>
      <w:r>
        <w:rPr>
          <w:rFonts w:ascii="Times New Roman" w:hAnsi="Times New Roman"/>
          <w:sz w:val="24"/>
          <w:szCs w:val="24"/>
        </w:rPr>
        <w:t>ă</w:t>
      </w:r>
      <w:r w:rsidRPr="0089630D">
        <w:rPr>
          <w:rFonts w:ascii="Times New Roman" w:hAnsi="Times New Roman"/>
          <w:sz w:val="24"/>
          <w:szCs w:val="24"/>
        </w:rPr>
        <w:t>ril</w:t>
      </w:r>
      <w:r>
        <w:rPr>
          <w:rFonts w:ascii="Times New Roman" w:hAnsi="Times New Roman"/>
          <w:sz w:val="24"/>
          <w:szCs w:val="24"/>
        </w:rPr>
        <w:t>e</w:t>
      </w:r>
      <w:r w:rsidRPr="0089630D">
        <w:rPr>
          <w:rFonts w:ascii="Times New Roman" w:hAnsi="Times New Roman"/>
          <w:sz w:val="24"/>
          <w:szCs w:val="24"/>
        </w:rPr>
        <w:t xml:space="preserve"> d</w:t>
      </w:r>
      <w:r>
        <w:rPr>
          <w:rFonts w:ascii="Times New Roman" w:hAnsi="Times New Roman"/>
          <w:sz w:val="24"/>
          <w:szCs w:val="24"/>
        </w:rPr>
        <w:t>e</w:t>
      </w:r>
      <w:r w:rsidRPr="0089630D">
        <w:rPr>
          <w:rFonts w:ascii="Times New Roman" w:hAnsi="Times New Roman"/>
          <w:sz w:val="24"/>
          <w:szCs w:val="24"/>
        </w:rPr>
        <w:t xml:space="preserve"> calitate și siguranță;</w:t>
      </w:r>
    </w:p>
    <w:p w14:paraId="18E02B50" w14:textId="77777777" w:rsidR="00D10D10" w:rsidRPr="008402F1" w:rsidRDefault="00D10D10" w:rsidP="00D10D10">
      <w:pPr>
        <w:pStyle w:val="ListParagraph"/>
        <w:spacing w:after="0" w:line="240" w:lineRule="auto"/>
        <w:ind w:left="0" w:firstLine="708"/>
        <w:jc w:val="both"/>
        <w:rPr>
          <w:rFonts w:ascii="Times New Roman" w:hAnsi="Times New Roman"/>
          <w:sz w:val="24"/>
          <w:szCs w:val="24"/>
        </w:rPr>
      </w:pPr>
      <w:r>
        <w:rPr>
          <w:rFonts w:ascii="Times New Roman" w:hAnsi="Times New Roman"/>
          <w:sz w:val="24"/>
          <w:szCs w:val="24"/>
        </w:rPr>
        <w:t xml:space="preserve">3.2. </w:t>
      </w:r>
      <w:r w:rsidRPr="008402F1">
        <w:rPr>
          <w:rFonts w:ascii="Times New Roman" w:hAnsi="Times New Roman"/>
          <w:sz w:val="24"/>
          <w:szCs w:val="24"/>
        </w:rPr>
        <w:t>Transparența activităților;</w:t>
      </w:r>
    </w:p>
    <w:p w14:paraId="6AEA5E86" w14:textId="77777777" w:rsidR="00D10D10" w:rsidRPr="0089630D" w:rsidRDefault="00D10D10" w:rsidP="00D10D10">
      <w:pPr>
        <w:spacing w:after="0" w:line="240" w:lineRule="auto"/>
        <w:jc w:val="both"/>
        <w:rPr>
          <w:rFonts w:ascii="Times New Roman" w:hAnsi="Times New Roman"/>
          <w:sz w:val="24"/>
          <w:szCs w:val="24"/>
        </w:rPr>
      </w:pPr>
      <w:r>
        <w:rPr>
          <w:rFonts w:ascii="Times New Roman" w:hAnsi="Times New Roman"/>
          <w:sz w:val="24"/>
          <w:szCs w:val="24"/>
        </w:rPr>
        <w:t>4. I</w:t>
      </w:r>
      <w:r w:rsidRPr="0089630D">
        <w:rPr>
          <w:rFonts w:ascii="Times New Roman" w:hAnsi="Times New Roman"/>
          <w:sz w:val="24"/>
          <w:szCs w:val="24"/>
        </w:rPr>
        <w:t>mpactul asupra mediului</w:t>
      </w:r>
    </w:p>
    <w:p w14:paraId="3C3918F1" w14:textId="77777777" w:rsidR="00D10D10" w:rsidRPr="0089630D" w:rsidRDefault="00D10D10" w:rsidP="00D10D10">
      <w:pPr>
        <w:spacing w:after="0" w:line="240" w:lineRule="auto"/>
        <w:ind w:firstLine="708"/>
        <w:jc w:val="both"/>
        <w:rPr>
          <w:rFonts w:ascii="Times New Roman" w:hAnsi="Times New Roman"/>
          <w:sz w:val="24"/>
          <w:szCs w:val="24"/>
        </w:rPr>
      </w:pPr>
      <w:r w:rsidRPr="0089630D">
        <w:rPr>
          <w:rFonts w:ascii="Times New Roman" w:hAnsi="Times New Roman"/>
          <w:sz w:val="24"/>
          <w:szCs w:val="24"/>
        </w:rPr>
        <w:t>4.1. Conformitatea cu r</w:t>
      </w:r>
      <w:r>
        <w:rPr>
          <w:rFonts w:ascii="Times New Roman" w:hAnsi="Times New Roman"/>
          <w:sz w:val="24"/>
          <w:szCs w:val="24"/>
        </w:rPr>
        <w:t>e</w:t>
      </w:r>
      <w:r w:rsidRPr="0089630D">
        <w:rPr>
          <w:rFonts w:ascii="Times New Roman" w:hAnsi="Times New Roman"/>
          <w:sz w:val="24"/>
          <w:szCs w:val="24"/>
        </w:rPr>
        <w:t>glementările de m</w:t>
      </w:r>
      <w:r>
        <w:rPr>
          <w:rFonts w:ascii="Times New Roman" w:hAnsi="Times New Roman"/>
          <w:sz w:val="24"/>
          <w:szCs w:val="24"/>
        </w:rPr>
        <w:t>e</w:t>
      </w:r>
      <w:r w:rsidRPr="0089630D">
        <w:rPr>
          <w:rFonts w:ascii="Times New Roman" w:hAnsi="Times New Roman"/>
          <w:sz w:val="24"/>
          <w:szCs w:val="24"/>
        </w:rPr>
        <w:t>diu</w:t>
      </w:r>
      <w:r>
        <w:rPr>
          <w:rFonts w:ascii="Times New Roman" w:hAnsi="Times New Roman"/>
          <w:sz w:val="24"/>
          <w:szCs w:val="24"/>
        </w:rPr>
        <w:t xml:space="preserve"> -</w:t>
      </w:r>
      <w:r w:rsidRPr="0089630D">
        <w:rPr>
          <w:rFonts w:ascii="Times New Roman" w:hAnsi="Times New Roman"/>
          <w:sz w:val="24"/>
          <w:szCs w:val="24"/>
        </w:rPr>
        <w:t xml:space="preserve"> întreprinder</w:t>
      </w:r>
      <w:r>
        <w:rPr>
          <w:rFonts w:ascii="Times New Roman" w:hAnsi="Times New Roman"/>
          <w:sz w:val="24"/>
          <w:szCs w:val="24"/>
        </w:rPr>
        <w:t>e</w:t>
      </w:r>
      <w:r w:rsidRPr="0089630D">
        <w:rPr>
          <w:rFonts w:ascii="Times New Roman" w:hAnsi="Times New Roman"/>
          <w:sz w:val="24"/>
          <w:szCs w:val="24"/>
        </w:rPr>
        <w:t>a trebuie să respecte toate reglementările de mediu relevante;</w:t>
      </w:r>
    </w:p>
    <w:p w14:paraId="757E9C81" w14:textId="77777777" w:rsidR="00D10D10" w:rsidRPr="0089630D" w:rsidRDefault="00D10D10" w:rsidP="00D10D10">
      <w:pPr>
        <w:spacing w:after="0" w:line="240" w:lineRule="auto"/>
        <w:ind w:firstLine="708"/>
        <w:jc w:val="both"/>
        <w:rPr>
          <w:rFonts w:ascii="Times New Roman" w:hAnsi="Times New Roman"/>
          <w:sz w:val="24"/>
          <w:szCs w:val="24"/>
        </w:rPr>
      </w:pPr>
      <w:r w:rsidRPr="0089630D">
        <w:rPr>
          <w:rFonts w:ascii="Times New Roman" w:hAnsi="Times New Roman"/>
          <w:sz w:val="24"/>
          <w:szCs w:val="24"/>
        </w:rPr>
        <w:t>4.2. Responsabilitatea ecologică - regia va adopta politici dc responsabilitate de mediu vizând</w:t>
      </w:r>
    </w:p>
    <w:p w14:paraId="15470198" w14:textId="77777777" w:rsidR="00D10D10" w:rsidRPr="0089630D" w:rsidRDefault="00D10D10" w:rsidP="00D10D10">
      <w:pPr>
        <w:spacing w:after="0" w:line="240" w:lineRule="auto"/>
        <w:jc w:val="both"/>
        <w:rPr>
          <w:rFonts w:ascii="Times New Roman" w:hAnsi="Times New Roman"/>
          <w:sz w:val="24"/>
          <w:szCs w:val="24"/>
        </w:rPr>
      </w:pPr>
      <w:r w:rsidRPr="0089630D">
        <w:rPr>
          <w:rFonts w:ascii="Times New Roman" w:hAnsi="Times New Roman"/>
          <w:sz w:val="24"/>
          <w:szCs w:val="24"/>
        </w:rPr>
        <w:t xml:space="preserve">reducerea </w:t>
      </w:r>
      <w:r>
        <w:rPr>
          <w:rFonts w:ascii="Times New Roman" w:hAnsi="Times New Roman"/>
          <w:sz w:val="24"/>
          <w:szCs w:val="24"/>
        </w:rPr>
        <w:t>e</w:t>
      </w:r>
      <w:r w:rsidRPr="0089630D">
        <w:rPr>
          <w:rFonts w:ascii="Times New Roman" w:hAnsi="Times New Roman"/>
          <w:sz w:val="24"/>
          <w:szCs w:val="24"/>
        </w:rPr>
        <w:t>misiilor de carbon, utilizarea eficientă a resurselor, precum și imple</w:t>
      </w:r>
      <w:r>
        <w:rPr>
          <w:rFonts w:ascii="Times New Roman" w:hAnsi="Times New Roman"/>
          <w:sz w:val="24"/>
          <w:szCs w:val="24"/>
        </w:rPr>
        <w:t>m</w:t>
      </w:r>
      <w:r w:rsidRPr="0089630D">
        <w:rPr>
          <w:rFonts w:ascii="Times New Roman" w:hAnsi="Times New Roman"/>
          <w:sz w:val="24"/>
          <w:szCs w:val="24"/>
        </w:rPr>
        <w:t xml:space="preserve">entarea principiului „Do No Significant Harm”, conform Pactului </w:t>
      </w:r>
      <w:r>
        <w:rPr>
          <w:rFonts w:ascii="Times New Roman" w:hAnsi="Times New Roman"/>
          <w:sz w:val="24"/>
          <w:szCs w:val="24"/>
        </w:rPr>
        <w:t>V</w:t>
      </w:r>
      <w:r w:rsidRPr="0089630D">
        <w:rPr>
          <w:rFonts w:ascii="Times New Roman" w:hAnsi="Times New Roman"/>
          <w:sz w:val="24"/>
          <w:szCs w:val="24"/>
        </w:rPr>
        <w:t>e</w:t>
      </w:r>
      <w:r>
        <w:rPr>
          <w:rFonts w:ascii="Times New Roman" w:hAnsi="Times New Roman"/>
          <w:sz w:val="24"/>
          <w:szCs w:val="24"/>
        </w:rPr>
        <w:t>r</w:t>
      </w:r>
      <w:r w:rsidRPr="0089630D">
        <w:rPr>
          <w:rFonts w:ascii="Times New Roman" w:hAnsi="Times New Roman"/>
          <w:sz w:val="24"/>
          <w:szCs w:val="24"/>
        </w:rPr>
        <w:t>de European.</w:t>
      </w:r>
    </w:p>
    <w:p w14:paraId="6014DA17" w14:textId="77777777" w:rsidR="00D10D10" w:rsidRPr="00355995" w:rsidRDefault="00D10D10" w:rsidP="00D10D10">
      <w:pPr>
        <w:rPr>
          <w:rFonts w:ascii="Times New Roman" w:hAnsi="Times New Roman"/>
          <w:b/>
          <w:bCs/>
          <w:sz w:val="24"/>
          <w:szCs w:val="24"/>
        </w:rPr>
      </w:pPr>
    </w:p>
    <w:p w14:paraId="1AFF9533" w14:textId="77777777" w:rsidR="00D10D10" w:rsidRPr="00355995" w:rsidRDefault="00D10D10" w:rsidP="00D10D10">
      <w:pPr>
        <w:rPr>
          <w:rFonts w:ascii="Times New Roman" w:hAnsi="Times New Roman"/>
          <w:b/>
          <w:bCs/>
          <w:sz w:val="24"/>
          <w:szCs w:val="24"/>
        </w:rPr>
      </w:pPr>
      <w:r w:rsidRPr="00355995">
        <w:rPr>
          <w:rFonts w:ascii="Times New Roman" w:hAnsi="Times New Roman"/>
          <w:b/>
          <w:bCs/>
          <w:sz w:val="24"/>
          <w:szCs w:val="24"/>
        </w:rPr>
        <w:t>Capitolul 9 - Așteptări în domeniul eticii, integrității și guvernanței corporative</w:t>
      </w:r>
    </w:p>
    <w:p w14:paraId="5A0B8E22" w14:textId="77777777" w:rsidR="00D10D10" w:rsidRPr="004D5936" w:rsidRDefault="00D10D10" w:rsidP="00D10D10">
      <w:pPr>
        <w:spacing w:after="0" w:line="240" w:lineRule="auto"/>
        <w:jc w:val="both"/>
        <w:rPr>
          <w:rFonts w:ascii="Times New Roman" w:hAnsi="Times New Roman"/>
          <w:sz w:val="24"/>
          <w:szCs w:val="24"/>
          <w:lang w:val="pt-BR"/>
        </w:rPr>
      </w:pPr>
      <w:r w:rsidRPr="004D5936">
        <w:rPr>
          <w:rFonts w:ascii="Times New Roman" w:hAnsi="Times New Roman"/>
          <w:sz w:val="24"/>
          <w:szCs w:val="24"/>
          <w:lang w:val="pt-BR"/>
        </w:rPr>
        <w:t>M</w:t>
      </w:r>
      <w:r>
        <w:rPr>
          <w:rFonts w:ascii="Times New Roman" w:hAnsi="Times New Roman"/>
          <w:sz w:val="24"/>
          <w:szCs w:val="24"/>
          <w:lang w:val="pt-BR"/>
        </w:rPr>
        <w:t>e</w:t>
      </w:r>
      <w:r w:rsidRPr="004D5936">
        <w:rPr>
          <w:rFonts w:ascii="Times New Roman" w:hAnsi="Times New Roman"/>
          <w:sz w:val="24"/>
          <w:szCs w:val="24"/>
          <w:lang w:val="pt-BR"/>
        </w:rPr>
        <w:t>mbrii Consiliului de</w:t>
      </w:r>
      <w:r>
        <w:rPr>
          <w:rFonts w:ascii="Times New Roman" w:hAnsi="Times New Roman"/>
          <w:sz w:val="24"/>
          <w:szCs w:val="24"/>
          <w:lang w:val="pt-BR"/>
        </w:rPr>
        <w:t xml:space="preserve"> </w:t>
      </w:r>
      <w:r w:rsidRPr="004D5936">
        <w:rPr>
          <w:rFonts w:ascii="Times New Roman" w:hAnsi="Times New Roman"/>
          <w:sz w:val="24"/>
          <w:szCs w:val="24"/>
          <w:lang w:val="pt-BR"/>
        </w:rPr>
        <w:t>administrație vor respecta prev</w:t>
      </w:r>
      <w:r>
        <w:rPr>
          <w:rFonts w:ascii="Times New Roman" w:hAnsi="Times New Roman"/>
          <w:sz w:val="24"/>
          <w:szCs w:val="24"/>
          <w:lang w:val="pt-BR"/>
        </w:rPr>
        <w:t>e</w:t>
      </w:r>
      <w:r w:rsidRPr="004D5936">
        <w:rPr>
          <w:rFonts w:ascii="Times New Roman" w:hAnsi="Times New Roman"/>
          <w:sz w:val="24"/>
          <w:szCs w:val="24"/>
          <w:lang w:val="pt-BR"/>
        </w:rPr>
        <w:t xml:space="preserve">derile din Codul de </w:t>
      </w:r>
      <w:r>
        <w:rPr>
          <w:rFonts w:ascii="Times New Roman" w:hAnsi="Times New Roman"/>
          <w:sz w:val="24"/>
          <w:szCs w:val="24"/>
          <w:lang w:val="pt-BR"/>
        </w:rPr>
        <w:t>e</w:t>
      </w:r>
      <w:r w:rsidRPr="004D5936">
        <w:rPr>
          <w:rFonts w:ascii="Times New Roman" w:hAnsi="Times New Roman"/>
          <w:sz w:val="24"/>
          <w:szCs w:val="24"/>
          <w:lang w:val="pt-BR"/>
        </w:rPr>
        <w:t>tic</w:t>
      </w:r>
      <w:r>
        <w:rPr>
          <w:rFonts w:ascii="Times New Roman" w:hAnsi="Times New Roman"/>
          <w:sz w:val="24"/>
          <w:szCs w:val="24"/>
          <w:lang w:val="pt-BR"/>
        </w:rPr>
        <w:t>ă</w:t>
      </w:r>
      <w:r w:rsidRPr="004D5936">
        <w:rPr>
          <w:rFonts w:ascii="Times New Roman" w:hAnsi="Times New Roman"/>
          <w:sz w:val="24"/>
          <w:szCs w:val="24"/>
          <w:lang w:val="pt-BR"/>
        </w:rPr>
        <w:t xml:space="preserve"> adoptat d</w:t>
      </w:r>
      <w:r>
        <w:rPr>
          <w:rFonts w:ascii="Times New Roman" w:hAnsi="Times New Roman"/>
          <w:sz w:val="24"/>
          <w:szCs w:val="24"/>
          <w:lang w:val="pt-BR"/>
        </w:rPr>
        <w:t>e</w:t>
      </w:r>
      <w:r w:rsidRPr="004D5936">
        <w:rPr>
          <w:rFonts w:ascii="Times New Roman" w:hAnsi="Times New Roman"/>
          <w:sz w:val="24"/>
          <w:szCs w:val="24"/>
          <w:lang w:val="pt-BR"/>
        </w:rPr>
        <w:t xml:space="preserve"> întreprindere, î</w:t>
      </w:r>
      <w:r>
        <w:rPr>
          <w:rFonts w:ascii="Times New Roman" w:hAnsi="Times New Roman"/>
          <w:sz w:val="24"/>
          <w:szCs w:val="24"/>
          <w:lang w:val="pt-BR"/>
        </w:rPr>
        <w:t>n</w:t>
      </w:r>
      <w:r w:rsidRPr="004D5936">
        <w:rPr>
          <w:rFonts w:ascii="Times New Roman" w:hAnsi="Times New Roman"/>
          <w:sz w:val="24"/>
          <w:szCs w:val="24"/>
          <w:lang w:val="pt-BR"/>
        </w:rPr>
        <w:t xml:space="preserve"> ba</w:t>
      </w:r>
      <w:r>
        <w:rPr>
          <w:rFonts w:ascii="Times New Roman" w:hAnsi="Times New Roman"/>
          <w:sz w:val="24"/>
          <w:szCs w:val="24"/>
          <w:lang w:val="pt-BR"/>
        </w:rPr>
        <w:t>z</w:t>
      </w:r>
      <w:r w:rsidRPr="004D5936">
        <w:rPr>
          <w:rFonts w:ascii="Times New Roman" w:hAnsi="Times New Roman"/>
          <w:sz w:val="24"/>
          <w:szCs w:val="24"/>
          <w:lang w:val="pt-BR"/>
        </w:rPr>
        <w:t>a art. 29 alin. (</w:t>
      </w:r>
      <w:r>
        <w:rPr>
          <w:rFonts w:ascii="Times New Roman" w:hAnsi="Times New Roman"/>
          <w:sz w:val="24"/>
          <w:szCs w:val="24"/>
          <w:lang w:val="pt-BR"/>
        </w:rPr>
        <w:t>1</w:t>
      </w:r>
      <w:r w:rsidRPr="004D5936">
        <w:rPr>
          <w:rFonts w:ascii="Times New Roman" w:hAnsi="Times New Roman"/>
          <w:sz w:val="24"/>
          <w:szCs w:val="24"/>
          <w:lang w:val="pt-BR"/>
        </w:rPr>
        <w:t>3) din O.U.G. nr. l09/201</w:t>
      </w:r>
      <w:r>
        <w:rPr>
          <w:rFonts w:ascii="Times New Roman" w:hAnsi="Times New Roman"/>
          <w:sz w:val="24"/>
          <w:szCs w:val="24"/>
          <w:lang w:val="pt-BR"/>
        </w:rPr>
        <w:t xml:space="preserve">1 </w:t>
      </w:r>
      <w:r w:rsidRPr="004D5936">
        <w:rPr>
          <w:rFonts w:ascii="Times New Roman" w:hAnsi="Times New Roman"/>
          <w:sz w:val="24"/>
          <w:szCs w:val="24"/>
          <w:lang w:val="pt-BR"/>
        </w:rPr>
        <w:t>privind guv</w:t>
      </w:r>
      <w:r>
        <w:rPr>
          <w:rFonts w:ascii="Times New Roman" w:hAnsi="Times New Roman"/>
          <w:sz w:val="24"/>
          <w:szCs w:val="24"/>
          <w:lang w:val="pt-BR"/>
        </w:rPr>
        <w:t>e</w:t>
      </w:r>
      <w:r w:rsidRPr="004D5936">
        <w:rPr>
          <w:rFonts w:ascii="Times New Roman" w:hAnsi="Times New Roman"/>
          <w:sz w:val="24"/>
          <w:szCs w:val="24"/>
          <w:lang w:val="pt-BR"/>
        </w:rPr>
        <w:t>rnanța corporativ</w:t>
      </w:r>
      <w:r>
        <w:rPr>
          <w:rFonts w:ascii="Times New Roman" w:hAnsi="Times New Roman"/>
          <w:sz w:val="24"/>
          <w:szCs w:val="24"/>
          <w:lang w:val="pt-BR"/>
        </w:rPr>
        <w:t>ă</w:t>
      </w:r>
      <w:r w:rsidRPr="004D5936">
        <w:rPr>
          <w:rFonts w:ascii="Times New Roman" w:hAnsi="Times New Roman"/>
          <w:sz w:val="24"/>
          <w:szCs w:val="24"/>
          <w:lang w:val="pt-BR"/>
        </w:rPr>
        <w:t xml:space="preserve"> a întreprinderilor publice, cu modificãrile și complet</w:t>
      </w:r>
      <w:r>
        <w:rPr>
          <w:rFonts w:ascii="Times New Roman" w:hAnsi="Times New Roman"/>
          <w:sz w:val="24"/>
          <w:szCs w:val="24"/>
          <w:lang w:val="pt-BR"/>
        </w:rPr>
        <w:t>ă</w:t>
      </w:r>
      <w:r w:rsidRPr="004D5936">
        <w:rPr>
          <w:rFonts w:ascii="Times New Roman" w:hAnsi="Times New Roman"/>
          <w:sz w:val="24"/>
          <w:szCs w:val="24"/>
          <w:lang w:val="pt-BR"/>
        </w:rPr>
        <w:t>rile ulterioare, care stipuleaz</w:t>
      </w:r>
      <w:r>
        <w:rPr>
          <w:rFonts w:ascii="Times New Roman" w:hAnsi="Times New Roman"/>
          <w:sz w:val="24"/>
          <w:szCs w:val="24"/>
          <w:lang w:val="pt-BR"/>
        </w:rPr>
        <w:t>ă</w:t>
      </w:r>
      <w:r w:rsidRPr="004D5936">
        <w:rPr>
          <w:rFonts w:ascii="Times New Roman" w:hAnsi="Times New Roman"/>
          <w:sz w:val="24"/>
          <w:szCs w:val="24"/>
          <w:lang w:val="pt-BR"/>
        </w:rPr>
        <w:t xml:space="preserve"> faptul că</w:t>
      </w:r>
    </w:p>
    <w:p w14:paraId="08588892" w14:textId="77777777" w:rsidR="00D10D10" w:rsidRDefault="00D10D10" w:rsidP="00D10D10">
      <w:pPr>
        <w:spacing w:after="0" w:line="240" w:lineRule="auto"/>
        <w:jc w:val="both"/>
        <w:rPr>
          <w:rFonts w:ascii="Times New Roman" w:hAnsi="Times New Roman"/>
          <w:i/>
          <w:iCs/>
          <w:sz w:val="24"/>
          <w:szCs w:val="24"/>
        </w:rPr>
      </w:pPr>
      <w:r w:rsidRPr="004D5936">
        <w:rPr>
          <w:rFonts w:ascii="Times New Roman" w:hAnsi="Times New Roman"/>
          <w:sz w:val="24"/>
          <w:szCs w:val="24"/>
        </w:rPr>
        <w:t>„</w:t>
      </w:r>
      <w:r w:rsidRPr="00224588">
        <w:rPr>
          <w:rFonts w:ascii="Times New Roman" w:hAnsi="Times New Roman"/>
          <w:i/>
          <w:iCs/>
          <w:sz w:val="24"/>
          <w:szCs w:val="24"/>
        </w:rPr>
        <w:t>Consiliul de administrație adoptă, în termen de 90 de zile de la data numirii, un cod de etică, care, se publică, prin grija președintelui consiliului de administrație sau supraveghere, pe pagina propria de internet a societății şi se revizuiește anual, dacă este cazul, cu avizul auditorului intern, fiind republicat la data de 31 mai a anului în curs.”</w:t>
      </w:r>
    </w:p>
    <w:p w14:paraId="477BF0D3" w14:textId="77777777" w:rsidR="00D10D10" w:rsidRDefault="00D10D10" w:rsidP="00D10D10">
      <w:pPr>
        <w:spacing w:after="0" w:line="240" w:lineRule="auto"/>
        <w:jc w:val="both"/>
        <w:rPr>
          <w:rFonts w:ascii="Times New Roman" w:hAnsi="Times New Roman"/>
          <w:i/>
          <w:iCs/>
          <w:sz w:val="24"/>
          <w:szCs w:val="24"/>
        </w:rPr>
      </w:pPr>
    </w:p>
    <w:p w14:paraId="78D2B9CC" w14:textId="77777777" w:rsidR="00D10D10" w:rsidRPr="002B4B8D" w:rsidRDefault="00D10D10" w:rsidP="00D10D10">
      <w:pPr>
        <w:spacing w:after="120" w:line="240" w:lineRule="auto"/>
        <w:jc w:val="both"/>
        <w:rPr>
          <w:rFonts w:ascii="Times New Roman" w:hAnsi="Times New Roman"/>
          <w:sz w:val="24"/>
          <w:szCs w:val="24"/>
          <w:lang w:val="pt-BR"/>
        </w:rPr>
      </w:pPr>
      <w:r w:rsidRPr="002B4B8D">
        <w:rPr>
          <w:rFonts w:ascii="Times New Roman" w:hAnsi="Times New Roman"/>
          <w:sz w:val="24"/>
          <w:szCs w:val="24"/>
          <w:lang w:val="pt-BR"/>
        </w:rPr>
        <w:t>În perioada mandatului, administratorii vor r</w:t>
      </w:r>
      <w:r>
        <w:rPr>
          <w:rFonts w:ascii="Times New Roman" w:hAnsi="Times New Roman"/>
          <w:sz w:val="24"/>
          <w:szCs w:val="24"/>
          <w:lang w:val="pt-BR"/>
        </w:rPr>
        <w:t>e</w:t>
      </w:r>
      <w:r w:rsidRPr="002B4B8D">
        <w:rPr>
          <w:rFonts w:ascii="Times New Roman" w:hAnsi="Times New Roman"/>
          <w:sz w:val="24"/>
          <w:szCs w:val="24"/>
          <w:lang w:val="pt-BR"/>
        </w:rPr>
        <w:t>specta următoatele principii care guv</w:t>
      </w:r>
      <w:r>
        <w:rPr>
          <w:rFonts w:ascii="Times New Roman" w:hAnsi="Times New Roman"/>
          <w:sz w:val="24"/>
          <w:szCs w:val="24"/>
          <w:lang w:val="pt-BR"/>
        </w:rPr>
        <w:t>e</w:t>
      </w:r>
      <w:r w:rsidRPr="002B4B8D">
        <w:rPr>
          <w:rFonts w:ascii="Times New Roman" w:hAnsi="Times New Roman"/>
          <w:sz w:val="24"/>
          <w:szCs w:val="24"/>
          <w:lang w:val="pt-BR"/>
        </w:rPr>
        <w:t>rn</w:t>
      </w:r>
      <w:r>
        <w:rPr>
          <w:rFonts w:ascii="Times New Roman" w:hAnsi="Times New Roman"/>
          <w:sz w:val="24"/>
          <w:szCs w:val="24"/>
          <w:lang w:val="pt-BR"/>
        </w:rPr>
        <w:t>e</w:t>
      </w:r>
      <w:r w:rsidRPr="002B4B8D">
        <w:rPr>
          <w:rFonts w:ascii="Times New Roman" w:hAnsi="Times New Roman"/>
          <w:sz w:val="24"/>
          <w:szCs w:val="24"/>
          <w:lang w:val="pt-BR"/>
        </w:rPr>
        <w:t xml:space="preserve">ază conduita etică a acestora, dar </w:t>
      </w:r>
      <w:r>
        <w:rPr>
          <w:rFonts w:ascii="Times New Roman" w:hAnsi="Times New Roman"/>
          <w:sz w:val="24"/>
          <w:szCs w:val="24"/>
          <w:lang w:val="pt-BR"/>
        </w:rPr>
        <w:t>fă</w:t>
      </w:r>
      <w:r w:rsidRPr="002B4B8D">
        <w:rPr>
          <w:rFonts w:ascii="Times New Roman" w:hAnsi="Times New Roman"/>
          <w:sz w:val="24"/>
          <w:szCs w:val="24"/>
          <w:lang w:val="pt-BR"/>
        </w:rPr>
        <w:t>ră a se limita la acestea, dup</w:t>
      </w:r>
      <w:r>
        <w:rPr>
          <w:rFonts w:ascii="Times New Roman" w:hAnsi="Times New Roman"/>
          <w:sz w:val="24"/>
          <w:szCs w:val="24"/>
          <w:lang w:val="pt-BR"/>
        </w:rPr>
        <w:t>ă</w:t>
      </w:r>
      <w:r w:rsidRPr="002B4B8D">
        <w:rPr>
          <w:rFonts w:ascii="Times New Roman" w:hAnsi="Times New Roman"/>
          <w:sz w:val="24"/>
          <w:szCs w:val="24"/>
          <w:lang w:val="pt-BR"/>
        </w:rPr>
        <w:t xml:space="preserve"> cum urmeazä:</w:t>
      </w:r>
    </w:p>
    <w:p w14:paraId="472EBD92" w14:textId="77777777" w:rsidR="00D10D10"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5473D0">
        <w:rPr>
          <w:rFonts w:ascii="Times New Roman" w:hAnsi="Times New Roman"/>
          <w:sz w:val="24"/>
          <w:szCs w:val="24"/>
          <w:lang w:val="pt-BR"/>
        </w:rPr>
        <w:t>prioiritatea interesului soci</w:t>
      </w:r>
      <w:r>
        <w:rPr>
          <w:rFonts w:ascii="Times New Roman" w:hAnsi="Times New Roman"/>
          <w:sz w:val="24"/>
          <w:szCs w:val="24"/>
          <w:lang w:val="pt-BR"/>
        </w:rPr>
        <w:t>e</w:t>
      </w:r>
      <w:r w:rsidRPr="005473D0">
        <w:rPr>
          <w:rFonts w:ascii="Times New Roman" w:hAnsi="Times New Roman"/>
          <w:sz w:val="24"/>
          <w:szCs w:val="24"/>
          <w:lang w:val="pt-BR"/>
        </w:rPr>
        <w:t>tății care prevede că interesul societății este mai presus de interesul personal, în exercitarea atribuțiilor funcției;</w:t>
      </w:r>
    </w:p>
    <w:p w14:paraId="672B6A9F" w14:textId="77777777" w:rsidR="00D10D10"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5473D0">
        <w:rPr>
          <w:rFonts w:ascii="Times New Roman" w:hAnsi="Times New Roman"/>
          <w:sz w:val="24"/>
          <w:szCs w:val="24"/>
          <w:lang w:val="pt-BR"/>
        </w:rPr>
        <w:t>profesionalismul care prevede că administratorii au obligația de a-și exercita mandatul cu prudența şi diligența unui bun administrator;</w:t>
      </w:r>
    </w:p>
    <w:p w14:paraId="07A634C6" w14:textId="77777777" w:rsidR="00D10D10"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5473D0">
        <w:rPr>
          <w:rFonts w:ascii="Times New Roman" w:hAnsi="Times New Roman"/>
          <w:sz w:val="24"/>
          <w:szCs w:val="24"/>
          <w:lang w:val="pt-BR"/>
        </w:rPr>
        <w:lastRenderedPageBreak/>
        <w:t>imparțialitatea și nediscriminarea, principiu conform căruia administratorii au obligația de a avea o atitudine obiectivă, neutră față de orice interes politic, economic, religios sau de altă natur</w:t>
      </w:r>
      <w:r>
        <w:rPr>
          <w:rFonts w:ascii="Times New Roman" w:hAnsi="Times New Roman"/>
          <w:sz w:val="24"/>
          <w:szCs w:val="24"/>
          <w:lang w:val="pt-BR"/>
        </w:rPr>
        <w:t>ă</w:t>
      </w:r>
      <w:r w:rsidRPr="005473D0">
        <w:rPr>
          <w:rFonts w:ascii="Times New Roman" w:hAnsi="Times New Roman"/>
          <w:sz w:val="24"/>
          <w:szCs w:val="24"/>
          <w:lang w:val="pt-BR"/>
        </w:rPr>
        <w:t>, în exercitarea funcției;</w:t>
      </w:r>
    </w:p>
    <w:p w14:paraId="0E434FB2" w14:textId="77777777" w:rsidR="00D10D10"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5473D0">
        <w:rPr>
          <w:rFonts w:ascii="Times New Roman" w:hAnsi="Times New Roman"/>
          <w:sz w:val="24"/>
          <w:szCs w:val="24"/>
          <w:lang w:val="pt-BR"/>
        </w:rPr>
        <w:t>integritate morală, principiu conform c</w:t>
      </w:r>
      <w:r>
        <w:rPr>
          <w:rFonts w:ascii="Times New Roman" w:hAnsi="Times New Roman"/>
          <w:sz w:val="24"/>
          <w:szCs w:val="24"/>
          <w:lang w:val="pt-BR"/>
        </w:rPr>
        <w:t>ă</w:t>
      </w:r>
      <w:r w:rsidRPr="005473D0">
        <w:rPr>
          <w:rFonts w:ascii="Times New Roman" w:hAnsi="Times New Roman"/>
          <w:sz w:val="24"/>
          <w:szCs w:val="24"/>
          <w:lang w:val="pt-BR"/>
        </w:rPr>
        <w:t>ruia administratorii societății le este interzis să solicite sau să accepte, direct sau indirect, pentru ei sau pentru alții, vreun avantaj ori beneficiu moral sau material sau să abuzeze în vreun fel de funcția pe care o are;</w:t>
      </w:r>
    </w:p>
    <w:p w14:paraId="4755293E" w14:textId="77777777" w:rsidR="00D10D10"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5473D0">
        <w:rPr>
          <w:rFonts w:ascii="Times New Roman" w:hAnsi="Times New Roman"/>
          <w:sz w:val="24"/>
          <w:szCs w:val="24"/>
          <w:lang w:val="pt-BR"/>
        </w:rPr>
        <w:t>libertatea gândirii şi expriinării, principiu conform căruia administratorii pot s</w:t>
      </w:r>
      <w:r>
        <w:rPr>
          <w:rFonts w:ascii="Times New Roman" w:hAnsi="Times New Roman"/>
          <w:sz w:val="24"/>
          <w:szCs w:val="24"/>
          <w:lang w:val="pt-BR"/>
        </w:rPr>
        <w:t>ă</w:t>
      </w:r>
      <w:r w:rsidRPr="005473D0">
        <w:rPr>
          <w:rFonts w:ascii="Times New Roman" w:hAnsi="Times New Roman"/>
          <w:sz w:val="24"/>
          <w:szCs w:val="24"/>
          <w:lang w:val="pt-BR"/>
        </w:rPr>
        <w:t xml:space="preserve">-şi exprime și să-și fundamenteze opiniile cu respectarea ordinii de drept și a bunelor moravuri; </w:t>
      </w:r>
    </w:p>
    <w:p w14:paraId="291C179A" w14:textId="77777777" w:rsidR="00D10D10"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5473D0">
        <w:rPr>
          <w:rFonts w:ascii="Times New Roman" w:hAnsi="Times New Roman"/>
          <w:sz w:val="24"/>
          <w:szCs w:val="24"/>
          <w:lang w:val="pt-BR"/>
        </w:rPr>
        <w:t>onestitatea, cinstea și corectitudinca, principiu conform căruia administratorii în exercitarea mandatului trebuie să respecte, cu maximă scriozitate, legislația în vigoare și prevederile Codului de etică;</w:t>
      </w:r>
    </w:p>
    <w:p w14:paraId="35C22DE3" w14:textId="77777777" w:rsidR="00D10D10"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5473D0">
        <w:rPr>
          <w:rFonts w:ascii="Times New Roman" w:hAnsi="Times New Roman"/>
          <w:sz w:val="24"/>
          <w:szCs w:val="24"/>
          <w:lang w:val="pt-BR"/>
        </w:rPr>
        <w:t>deschiderea și transparența, principiu conform căruia activitățile desfașurate de adm</w:t>
      </w:r>
      <w:r>
        <w:rPr>
          <w:rFonts w:ascii="Times New Roman" w:hAnsi="Times New Roman"/>
          <w:sz w:val="24"/>
          <w:szCs w:val="24"/>
          <w:lang w:val="pt-BR"/>
        </w:rPr>
        <w:t>i</w:t>
      </w:r>
      <w:r w:rsidRPr="005473D0">
        <w:rPr>
          <w:rFonts w:ascii="Times New Roman" w:hAnsi="Times New Roman"/>
          <w:sz w:val="24"/>
          <w:szCs w:val="24"/>
          <w:lang w:val="pt-BR"/>
        </w:rPr>
        <w:t>nistratori în exercitarea atribuțiilor funcțiilor lor sunt publice și pot fi supuse monitorizãrii cetățenilor;</w:t>
      </w:r>
    </w:p>
    <w:p w14:paraId="7567271E" w14:textId="77777777" w:rsidR="00D10D10" w:rsidRPr="00D31E4C" w:rsidRDefault="00D10D10" w:rsidP="00D10D10">
      <w:pPr>
        <w:pStyle w:val="ListParagraph"/>
        <w:numPr>
          <w:ilvl w:val="2"/>
          <w:numId w:val="33"/>
        </w:numPr>
        <w:spacing w:after="120" w:line="240" w:lineRule="auto"/>
        <w:ind w:left="0" w:firstLine="0"/>
        <w:jc w:val="both"/>
        <w:rPr>
          <w:rFonts w:ascii="Times New Roman" w:hAnsi="Times New Roman"/>
          <w:sz w:val="24"/>
          <w:szCs w:val="24"/>
          <w:lang w:val="pt-BR"/>
        </w:rPr>
      </w:pPr>
      <w:r w:rsidRPr="00D31E4C">
        <w:rPr>
          <w:rFonts w:ascii="Times New Roman" w:hAnsi="Times New Roman"/>
          <w:sz w:val="24"/>
          <w:szCs w:val="24"/>
        </w:rPr>
        <w:t>confidențialitatea,</w:t>
      </w:r>
      <w:r>
        <w:rPr>
          <w:rFonts w:ascii="Times New Roman" w:hAnsi="Times New Roman"/>
          <w:sz w:val="24"/>
          <w:szCs w:val="24"/>
        </w:rPr>
        <w:t xml:space="preserve"> </w:t>
      </w:r>
      <w:r w:rsidRPr="00D31E4C">
        <w:rPr>
          <w:rFonts w:ascii="Times New Roman" w:hAnsi="Times New Roman"/>
          <w:sz w:val="24"/>
          <w:szCs w:val="24"/>
        </w:rPr>
        <w:t>principiu</w:t>
      </w:r>
      <w:r>
        <w:rPr>
          <w:rFonts w:ascii="Times New Roman" w:hAnsi="Times New Roman"/>
          <w:sz w:val="24"/>
          <w:szCs w:val="24"/>
        </w:rPr>
        <w:t xml:space="preserve"> </w:t>
      </w:r>
      <w:r w:rsidRPr="00D31E4C">
        <w:rPr>
          <w:rFonts w:ascii="Times New Roman" w:hAnsi="Times New Roman"/>
          <w:sz w:val="24"/>
          <w:szCs w:val="24"/>
        </w:rPr>
        <w:t>confor</w:t>
      </w:r>
      <w:r>
        <w:rPr>
          <w:rFonts w:ascii="Times New Roman" w:hAnsi="Times New Roman"/>
          <w:sz w:val="24"/>
          <w:szCs w:val="24"/>
        </w:rPr>
        <w:t xml:space="preserve">m </w:t>
      </w:r>
      <w:r w:rsidRPr="00D31E4C">
        <w:rPr>
          <w:rFonts w:ascii="Times New Roman" w:hAnsi="Times New Roman"/>
          <w:sz w:val="24"/>
          <w:szCs w:val="24"/>
        </w:rPr>
        <w:t>căruia</w:t>
      </w:r>
      <w:r>
        <w:rPr>
          <w:rFonts w:ascii="Times New Roman" w:hAnsi="Times New Roman"/>
          <w:sz w:val="24"/>
          <w:szCs w:val="24"/>
        </w:rPr>
        <w:t xml:space="preserve"> </w:t>
      </w:r>
      <w:r w:rsidRPr="00D31E4C">
        <w:rPr>
          <w:rFonts w:ascii="Times New Roman" w:hAnsi="Times New Roman"/>
          <w:sz w:val="24"/>
          <w:szCs w:val="24"/>
        </w:rPr>
        <w:t>administratorii trebuie garanteze confidențialitatea informațiilor deținute;</w:t>
      </w:r>
    </w:p>
    <w:p w14:paraId="115498F2" w14:textId="77777777" w:rsidR="00D10D10" w:rsidRPr="00D67CC3" w:rsidRDefault="00D10D10" w:rsidP="00D10D10">
      <w:pPr>
        <w:spacing w:after="0" w:line="240" w:lineRule="auto"/>
        <w:jc w:val="both"/>
        <w:rPr>
          <w:rFonts w:ascii="Times New Roman" w:hAnsi="Times New Roman"/>
          <w:sz w:val="24"/>
          <w:szCs w:val="24"/>
          <w:lang w:val="pt-BR"/>
        </w:rPr>
      </w:pPr>
    </w:p>
    <w:p w14:paraId="757C36E1" w14:textId="77777777" w:rsidR="00D10D10" w:rsidRPr="00E5205C" w:rsidRDefault="00D10D10" w:rsidP="00D10D10">
      <w:pPr>
        <w:jc w:val="both"/>
        <w:rPr>
          <w:rFonts w:ascii="Times New Roman" w:eastAsia="Trebuchet MS" w:hAnsi="Times New Roman"/>
          <w:b/>
          <w:bCs/>
          <w:kern w:val="2"/>
          <w:lang w:bidi="he-IL"/>
          <w14:ligatures w14:val="standardContextual"/>
        </w:rPr>
      </w:pPr>
      <w:r w:rsidRPr="00296ABE">
        <w:rPr>
          <w:rFonts w:ascii="Times New Roman" w:hAnsi="Times New Roman"/>
          <w:sz w:val="24"/>
          <w:szCs w:val="24"/>
        </w:rPr>
        <w:t>De asemenea, membrii consiliului de administrație au obligația să prevină și să gestioneze situațiile de conflict de interese, să promoveze o cultură organizațională bazată p</w:t>
      </w:r>
      <w:r>
        <w:rPr>
          <w:rFonts w:ascii="Times New Roman" w:hAnsi="Times New Roman"/>
          <w:sz w:val="24"/>
          <w:szCs w:val="24"/>
        </w:rPr>
        <w:t>e</w:t>
      </w:r>
      <w:r w:rsidRPr="00296ABE">
        <w:rPr>
          <w:rFonts w:ascii="Times New Roman" w:hAnsi="Times New Roman"/>
          <w:sz w:val="24"/>
          <w:szCs w:val="24"/>
        </w:rPr>
        <w:t xml:space="preserve"> etică și responsabilitate și să respect</w:t>
      </w:r>
      <w:r>
        <w:rPr>
          <w:rFonts w:ascii="Times New Roman" w:hAnsi="Times New Roman"/>
          <w:sz w:val="24"/>
          <w:szCs w:val="24"/>
        </w:rPr>
        <w:t>e</w:t>
      </w:r>
      <w:r w:rsidRPr="00296ABE">
        <w:rPr>
          <w:rFonts w:ascii="Times New Roman" w:hAnsi="Times New Roman"/>
          <w:sz w:val="24"/>
          <w:szCs w:val="24"/>
        </w:rPr>
        <w:t xml:space="preserve"> principiile de sustenabilitate</w:t>
      </w:r>
      <w:r>
        <w:rPr>
          <w:rFonts w:ascii="Times New Roman" w:hAnsi="Times New Roman"/>
          <w:sz w:val="24"/>
          <w:szCs w:val="24"/>
        </w:rPr>
        <w:t xml:space="preserve"> </w:t>
      </w:r>
      <w:r w:rsidRPr="00296ABE">
        <w:rPr>
          <w:rFonts w:ascii="Times New Roman" w:hAnsi="Times New Roman"/>
          <w:sz w:val="24"/>
          <w:szCs w:val="24"/>
        </w:rPr>
        <w:t>și responsabilitate socială, în concordanță cu standardele OECD privind guvernanța corporativă. În exercitarea mandatului, aceștia vor mo</w:t>
      </w:r>
      <w:r>
        <w:rPr>
          <w:rFonts w:ascii="Times New Roman" w:hAnsi="Times New Roman"/>
          <w:sz w:val="24"/>
          <w:szCs w:val="24"/>
        </w:rPr>
        <w:t>n</w:t>
      </w:r>
      <w:r w:rsidRPr="00296ABE">
        <w:rPr>
          <w:rFonts w:ascii="Times New Roman" w:hAnsi="Times New Roman"/>
          <w:sz w:val="24"/>
          <w:szCs w:val="24"/>
        </w:rPr>
        <w:t>itoriza actualizarea și aplicarea sistemului de control intern managerial și a mecanismelor de gestionare a riscurilor, precum și aplicarea procedurilor privind protecția avertizorilor de in</w:t>
      </w:r>
      <w:r>
        <w:rPr>
          <w:rFonts w:ascii="Times New Roman" w:hAnsi="Times New Roman"/>
          <w:sz w:val="24"/>
          <w:szCs w:val="24"/>
        </w:rPr>
        <w:t>te</w:t>
      </w:r>
      <w:r w:rsidRPr="00296ABE">
        <w:rPr>
          <w:rFonts w:ascii="Times New Roman" w:hAnsi="Times New Roman"/>
          <w:sz w:val="24"/>
          <w:szCs w:val="24"/>
        </w:rPr>
        <w:t>gritat</w:t>
      </w:r>
      <w:r>
        <w:rPr>
          <w:rFonts w:ascii="Times New Roman" w:hAnsi="Times New Roman"/>
          <w:sz w:val="24"/>
          <w:szCs w:val="24"/>
        </w:rPr>
        <w:t>e.</w:t>
      </w:r>
    </w:p>
    <w:p w14:paraId="39525411" w14:textId="77777777" w:rsidR="00D10D10" w:rsidRDefault="00D10D10" w:rsidP="00D10D10">
      <w:pPr>
        <w:autoSpaceDE w:val="0"/>
        <w:autoSpaceDN w:val="0"/>
        <w:adjustRightInd w:val="0"/>
        <w:ind w:firstLine="720"/>
        <w:rPr>
          <w:rFonts w:ascii="Times New Roman" w:hAnsi="Times New Roman"/>
          <w:b/>
          <w:sz w:val="24"/>
          <w:szCs w:val="24"/>
        </w:rPr>
      </w:pPr>
    </w:p>
    <w:p w14:paraId="266FF39C" w14:textId="77777777" w:rsidR="00D10D10" w:rsidRDefault="00D10D10" w:rsidP="00D10D10">
      <w:pPr>
        <w:autoSpaceDE w:val="0"/>
        <w:autoSpaceDN w:val="0"/>
        <w:adjustRightInd w:val="0"/>
        <w:ind w:firstLine="720"/>
        <w:rPr>
          <w:rFonts w:ascii="Times New Roman" w:hAnsi="Times New Roman"/>
          <w:b/>
          <w:sz w:val="24"/>
          <w:szCs w:val="24"/>
        </w:rPr>
      </w:pPr>
    </w:p>
    <w:p w14:paraId="2FE15C93" w14:textId="77777777" w:rsidR="00D10D10" w:rsidRDefault="00D10D10" w:rsidP="00D10D10">
      <w:pPr>
        <w:autoSpaceDE w:val="0"/>
        <w:autoSpaceDN w:val="0"/>
        <w:adjustRightInd w:val="0"/>
        <w:ind w:firstLine="720"/>
        <w:rPr>
          <w:rFonts w:ascii="Times New Roman" w:hAnsi="Times New Roman"/>
          <w:b/>
          <w:sz w:val="24"/>
          <w:szCs w:val="24"/>
        </w:rPr>
      </w:pPr>
      <w:r>
        <w:rPr>
          <w:rFonts w:ascii="Times New Roman" w:hAnsi="Times New Roman"/>
          <w:b/>
          <w:sz w:val="24"/>
          <w:szCs w:val="24"/>
        </w:rPr>
        <w:t xml:space="preserve">PREȘEDINTE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ȘEF SERVICIU</w:t>
      </w:r>
    </w:p>
    <w:p w14:paraId="73A93004" w14:textId="77777777" w:rsidR="00D10D10" w:rsidRDefault="00D10D10" w:rsidP="00D10D10">
      <w:pPr>
        <w:autoSpaceDE w:val="0"/>
        <w:autoSpaceDN w:val="0"/>
        <w:adjustRightInd w:val="0"/>
        <w:rPr>
          <w:rFonts w:ascii="Times New Roman" w:hAnsi="Times New Roman"/>
          <w:b/>
          <w:sz w:val="24"/>
          <w:szCs w:val="24"/>
        </w:rPr>
      </w:pPr>
      <w:r>
        <w:rPr>
          <w:rFonts w:ascii="Times New Roman" w:hAnsi="Times New Roman"/>
          <w:b/>
          <w:sz w:val="24"/>
          <w:szCs w:val="24"/>
        </w:rPr>
        <w:t xml:space="preserve">               </w:t>
      </w:r>
      <w:r>
        <w:rPr>
          <w:rFonts w:ascii="Times New Roman" w:hAnsi="Times New Roman"/>
          <w:bCs/>
          <w:sz w:val="24"/>
          <w:szCs w:val="24"/>
        </w:rPr>
        <w:t>Pataki Csaba</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Cs/>
          <w:sz w:val="24"/>
          <w:szCs w:val="24"/>
        </w:rPr>
        <w:t>Bîja Tania</w:t>
      </w:r>
    </w:p>
    <w:p w14:paraId="3CA407A2" w14:textId="77777777" w:rsidR="00D10D10" w:rsidRDefault="00D10D10" w:rsidP="00D10D10">
      <w:pPr>
        <w:autoSpaceDE w:val="0"/>
        <w:autoSpaceDN w:val="0"/>
        <w:adjustRightInd w:val="0"/>
        <w:rPr>
          <w:rFonts w:ascii="Times New Roman" w:hAnsi="Times New Roman"/>
          <w:b/>
          <w:sz w:val="24"/>
          <w:szCs w:val="24"/>
        </w:rPr>
      </w:pPr>
    </w:p>
    <w:p w14:paraId="7BC5A731" w14:textId="77777777" w:rsidR="00D10D10" w:rsidRDefault="00D10D10" w:rsidP="00D10D10">
      <w:pPr>
        <w:autoSpaceDE w:val="0"/>
        <w:autoSpaceDN w:val="0"/>
        <w:adjustRightInd w:val="0"/>
        <w:rPr>
          <w:rFonts w:ascii="Times New Roman" w:hAnsi="Times New Roman"/>
          <w:b/>
          <w:sz w:val="24"/>
          <w:szCs w:val="24"/>
        </w:rPr>
      </w:pPr>
    </w:p>
    <w:p w14:paraId="68ABFEBB" w14:textId="77777777" w:rsidR="00D10D10" w:rsidRDefault="00D10D10" w:rsidP="00D10D10">
      <w:pPr>
        <w:autoSpaceDE w:val="0"/>
        <w:autoSpaceDN w:val="0"/>
        <w:adjustRightInd w:val="0"/>
        <w:rPr>
          <w:rFonts w:ascii="Times New Roman" w:hAnsi="Times New Roman"/>
          <w:b/>
          <w:sz w:val="24"/>
          <w:szCs w:val="24"/>
        </w:rPr>
      </w:pPr>
      <w:r>
        <w:rPr>
          <w:rFonts w:ascii="Times New Roman" w:hAnsi="Times New Roman"/>
          <w:b/>
          <w:sz w:val="24"/>
          <w:szCs w:val="24"/>
        </w:rPr>
        <w:t xml:space="preserve"> </w:t>
      </w:r>
    </w:p>
    <w:p w14:paraId="6A440AD7" w14:textId="77777777" w:rsidR="00D10D10" w:rsidRPr="008A47ED" w:rsidRDefault="00D10D10" w:rsidP="00D10D10">
      <w:pPr>
        <w:autoSpaceDE w:val="0"/>
        <w:autoSpaceDN w:val="0"/>
        <w:adjustRightInd w:val="0"/>
        <w:rPr>
          <w:rFonts w:ascii="Times New Roman" w:hAnsi="Times New Roman"/>
          <w:b/>
          <w:sz w:val="18"/>
          <w:szCs w:val="18"/>
        </w:rPr>
      </w:pPr>
    </w:p>
    <w:p w14:paraId="3EB538F8" w14:textId="77777777" w:rsidR="00EF7193" w:rsidRDefault="00EF7193">
      <w:pPr>
        <w:rPr>
          <w:rFonts w:ascii="Times New Roman" w:hAnsi="Times New Roman"/>
          <w:sz w:val="24"/>
          <w:szCs w:val="24"/>
        </w:rPr>
      </w:pPr>
    </w:p>
    <w:p w14:paraId="081121C1" w14:textId="77777777" w:rsidR="0058633C" w:rsidRDefault="0058633C">
      <w:pPr>
        <w:rPr>
          <w:rFonts w:ascii="Times New Roman" w:hAnsi="Times New Roman"/>
          <w:sz w:val="24"/>
          <w:szCs w:val="24"/>
        </w:rPr>
      </w:pPr>
    </w:p>
    <w:p w14:paraId="3F86EBB8" w14:textId="77777777" w:rsidR="0058633C" w:rsidRDefault="0058633C">
      <w:pPr>
        <w:rPr>
          <w:rFonts w:ascii="Times New Roman" w:hAnsi="Times New Roman"/>
          <w:sz w:val="24"/>
          <w:szCs w:val="24"/>
        </w:rPr>
      </w:pPr>
    </w:p>
    <w:p w14:paraId="49FB4DDE" w14:textId="77777777" w:rsidR="0058633C" w:rsidRDefault="0058633C">
      <w:pPr>
        <w:rPr>
          <w:rFonts w:ascii="Times New Roman" w:hAnsi="Times New Roman"/>
          <w:sz w:val="24"/>
          <w:szCs w:val="24"/>
        </w:rPr>
      </w:pPr>
    </w:p>
    <w:p w14:paraId="64772857" w14:textId="77777777" w:rsidR="0058633C" w:rsidRDefault="0058633C">
      <w:pPr>
        <w:rPr>
          <w:rFonts w:ascii="Times New Roman" w:hAnsi="Times New Roman"/>
          <w:sz w:val="24"/>
          <w:szCs w:val="24"/>
        </w:rPr>
      </w:pPr>
    </w:p>
    <w:p w14:paraId="7E78B8A2" w14:textId="77777777" w:rsidR="0058633C" w:rsidRDefault="0058633C">
      <w:pPr>
        <w:rPr>
          <w:rFonts w:ascii="Times New Roman" w:hAnsi="Times New Roman"/>
          <w:sz w:val="24"/>
          <w:szCs w:val="24"/>
        </w:rPr>
      </w:pPr>
    </w:p>
    <w:p w14:paraId="33B5F9FE" w14:textId="77777777" w:rsidR="0058633C" w:rsidRDefault="0058633C">
      <w:pPr>
        <w:rPr>
          <w:rFonts w:ascii="Times New Roman" w:hAnsi="Times New Roman"/>
          <w:sz w:val="24"/>
          <w:szCs w:val="24"/>
        </w:rPr>
      </w:pPr>
    </w:p>
    <w:p w14:paraId="40CE9D93" w14:textId="77777777" w:rsidR="0058633C" w:rsidRDefault="0058633C">
      <w:pPr>
        <w:rPr>
          <w:rFonts w:ascii="Times New Roman" w:hAnsi="Times New Roman"/>
          <w:sz w:val="24"/>
          <w:szCs w:val="24"/>
        </w:rPr>
      </w:pPr>
    </w:p>
    <w:p w14:paraId="343B9355" w14:textId="30131393" w:rsidR="0058633C" w:rsidRPr="003C3E7E" w:rsidRDefault="0058633C">
      <w:pPr>
        <w:rPr>
          <w:rFonts w:ascii="Times New Roman" w:hAnsi="Times New Roman"/>
          <w:sz w:val="18"/>
          <w:szCs w:val="18"/>
        </w:rPr>
      </w:pPr>
      <w:r w:rsidRPr="003C3E7E">
        <w:rPr>
          <w:rFonts w:ascii="Times New Roman" w:hAnsi="Times New Roman"/>
          <w:sz w:val="18"/>
          <w:szCs w:val="18"/>
        </w:rPr>
        <w:t>Red. Tehn.</w:t>
      </w:r>
      <w:r w:rsidR="003C3E7E" w:rsidRPr="003C3E7E">
        <w:rPr>
          <w:rFonts w:ascii="Times New Roman" w:hAnsi="Times New Roman"/>
          <w:sz w:val="18"/>
          <w:szCs w:val="18"/>
        </w:rPr>
        <w:t>/P.N./ 5 ex.</w:t>
      </w:r>
    </w:p>
    <w:sectPr w:rsidR="0058633C" w:rsidRPr="003C3E7E" w:rsidSect="00570A1C">
      <w:footerReference w:type="default" r:id="rId11"/>
      <w:pgSz w:w="12240" w:h="15840"/>
      <w:pgMar w:top="630" w:right="990" w:bottom="1260" w:left="117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1BA87" w14:textId="77777777" w:rsidR="00C21635" w:rsidRDefault="00C21635" w:rsidP="009F4B3F">
      <w:pPr>
        <w:spacing w:after="0" w:line="240" w:lineRule="auto"/>
      </w:pPr>
      <w:r>
        <w:separator/>
      </w:r>
    </w:p>
  </w:endnote>
  <w:endnote w:type="continuationSeparator" w:id="0">
    <w:p w14:paraId="52D51380" w14:textId="77777777" w:rsidR="00C21635" w:rsidRDefault="00C21635" w:rsidP="009F4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475284"/>
      <w:docPartObj>
        <w:docPartGallery w:val="Page Numbers (Bottom of Page)"/>
        <w:docPartUnique/>
      </w:docPartObj>
    </w:sdtPr>
    <w:sdtEndPr>
      <w:rPr>
        <w:noProof/>
      </w:rPr>
    </w:sdtEndPr>
    <w:sdtContent>
      <w:p w14:paraId="00275023" w14:textId="73B9A869" w:rsidR="002C6ECD" w:rsidRDefault="002C6E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FA4200" w14:textId="77777777" w:rsidR="00D10D10" w:rsidRDefault="00D10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217823"/>
      <w:docPartObj>
        <w:docPartGallery w:val="Page Numbers (Bottom of Page)"/>
        <w:docPartUnique/>
      </w:docPartObj>
    </w:sdtPr>
    <w:sdtEndPr>
      <w:rPr>
        <w:noProof/>
      </w:rPr>
    </w:sdtEndPr>
    <w:sdtContent>
      <w:p w14:paraId="53C2C076" w14:textId="6F377C75" w:rsidR="00C26E22" w:rsidRDefault="00C26E2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BC08C2" w14:textId="77777777" w:rsidR="00D10D10" w:rsidRDefault="00D10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16305"/>
      <w:docPartObj>
        <w:docPartGallery w:val="Page Numbers (Bottom of Page)"/>
        <w:docPartUnique/>
      </w:docPartObj>
    </w:sdtPr>
    <w:sdtEndPr>
      <w:rPr>
        <w:noProof/>
      </w:rPr>
    </w:sdtEndPr>
    <w:sdtContent>
      <w:p w14:paraId="2589BFFC" w14:textId="6C571898" w:rsidR="009F4B3F" w:rsidRDefault="009F4B3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2237EA9" w14:textId="77777777" w:rsidR="009F4B3F" w:rsidRDefault="009F4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3D21E" w14:textId="77777777" w:rsidR="00C21635" w:rsidRDefault="00C21635" w:rsidP="009F4B3F">
      <w:pPr>
        <w:spacing w:after="0" w:line="240" w:lineRule="auto"/>
      </w:pPr>
      <w:r>
        <w:separator/>
      </w:r>
    </w:p>
  </w:footnote>
  <w:footnote w:type="continuationSeparator" w:id="0">
    <w:p w14:paraId="75D4CB77" w14:textId="77777777" w:rsidR="00C21635" w:rsidRDefault="00C21635" w:rsidP="009F4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BB2D" w14:textId="77777777" w:rsidR="00D10D10" w:rsidRPr="001A2773" w:rsidRDefault="00D10D10">
    <w:pPr>
      <w:widowControl w:val="0"/>
      <w:overflowPunct w:val="0"/>
      <w:autoSpaceDE w:val="0"/>
      <w:autoSpaceDN w:val="0"/>
      <w:adjustRightInd w:val="0"/>
      <w:spacing w:after="0" w:line="240" w:lineRule="auto"/>
      <w:jc w:val="right"/>
      <w:rPr>
        <w:rFonts w:ascii="Times New Roman" w:hAnsi="Times New Roman"/>
        <w:sz w:val="24"/>
        <w:szCs w:val="24"/>
      </w:rPr>
    </w:pPr>
    <w:r w:rsidRPr="008A47ED">
      <w:rPr>
        <w:rFonts w:ascii="Tahoma" w:hAnsi="Tahoma" w:cs="Tahoma"/>
        <w:b/>
        <w:bCs/>
        <w:noProof/>
        <w:color w:val="FFFFFF"/>
        <w:sz w:val="18"/>
        <w:szCs w:val="18"/>
      </w:rPr>
      <w:drawing>
        <wp:anchor distT="0" distB="0" distL="114300" distR="114300" simplePos="0" relativeHeight="251659264" behindDoc="1" locked="0" layoutInCell="1" allowOverlap="1" wp14:anchorId="287312B0" wp14:editId="61A0B90F">
          <wp:simplePos x="0" y="0"/>
          <wp:positionH relativeFrom="page">
            <wp:align>left</wp:align>
          </wp:positionH>
          <wp:positionV relativeFrom="page">
            <wp:posOffset>-19050</wp:posOffset>
          </wp:positionV>
          <wp:extent cx="7543800" cy="1805305"/>
          <wp:effectExtent l="19050" t="0" r="0" b="0"/>
          <wp:wrapNone/>
          <wp:docPr id="147922220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srcRect/>
                  <a:stretch>
                    <a:fillRect/>
                  </a:stretch>
                </pic:blipFill>
                <pic:spPr bwMode="auto">
                  <a:xfrm>
                    <a:off x="0" y="0"/>
                    <a:ext cx="7543800" cy="1805305"/>
                  </a:xfrm>
                  <a:prstGeom prst="rect">
                    <a:avLst/>
                  </a:prstGeom>
                  <a:noFill/>
                  <a:ln w="9525">
                    <a:noFill/>
                    <a:miter lim="800000"/>
                    <a:headEnd/>
                    <a:tailEnd/>
                  </a:ln>
                </pic:spPr>
              </pic:pic>
            </a:graphicData>
          </a:graphic>
        </wp:anchor>
      </w:drawing>
    </w:r>
    <w:r w:rsidRPr="008A47ED">
      <w:rPr>
        <w:rFonts w:ascii="Tahoma" w:hAnsi="Tahoma" w:cs="Tahoma"/>
        <w:b/>
        <w:bCs/>
        <w:color w:val="FFFFFF"/>
        <w:sz w:val="18"/>
        <w:szCs w:val="18"/>
      </w:rPr>
      <w:t xml:space="preserve">SERVICIUL MANAGEMENTUL </w:t>
    </w:r>
    <w:r w:rsidRPr="001A2773">
      <w:rPr>
        <w:rFonts w:ascii="Tahoma" w:hAnsi="Tahoma" w:cs="Tahoma"/>
        <w:b/>
        <w:bCs/>
        <w:color w:val="FFFFFF"/>
        <w:sz w:val="18"/>
        <w:szCs w:val="18"/>
      </w:rPr>
      <w:t>RESURSELOR UMANE</w:t>
    </w:r>
  </w:p>
  <w:p w14:paraId="388AAF6D" w14:textId="77777777" w:rsidR="00D10D10" w:rsidRPr="001A2773" w:rsidRDefault="00D10D10">
    <w:pPr>
      <w:widowControl w:val="0"/>
      <w:autoSpaceDE w:val="0"/>
      <w:autoSpaceDN w:val="0"/>
      <w:adjustRightInd w:val="0"/>
      <w:spacing w:after="0" w:line="209" w:lineRule="exact"/>
      <w:rPr>
        <w:rFonts w:ascii="Times New Roman" w:hAnsi="Times New Roman"/>
        <w:sz w:val="24"/>
        <w:szCs w:val="24"/>
      </w:rPr>
    </w:pPr>
  </w:p>
  <w:p w14:paraId="3B78A8A9" w14:textId="77777777" w:rsidR="00D10D10" w:rsidRPr="001A2773" w:rsidRDefault="00D10D10">
    <w:pPr>
      <w:widowControl w:val="0"/>
      <w:overflowPunct w:val="0"/>
      <w:autoSpaceDE w:val="0"/>
      <w:autoSpaceDN w:val="0"/>
      <w:adjustRightInd w:val="0"/>
      <w:spacing w:after="0" w:line="240" w:lineRule="auto"/>
      <w:jc w:val="right"/>
      <w:rPr>
        <w:rFonts w:ascii="Tahoma" w:hAnsi="Tahoma" w:cs="Tahoma"/>
        <w:color w:val="FFFFFF"/>
        <w:sz w:val="16"/>
        <w:szCs w:val="16"/>
      </w:rPr>
    </w:pPr>
    <w:r w:rsidRPr="001A2773">
      <w:rPr>
        <w:rFonts w:ascii="Tahoma" w:hAnsi="Tahoma" w:cs="Tahoma"/>
        <w:color w:val="FFFFFF"/>
        <w:sz w:val="16"/>
        <w:szCs w:val="16"/>
      </w:rPr>
      <w:t xml:space="preserve">   Tel</w:t>
    </w:r>
    <w:r>
      <w:rPr>
        <w:rFonts w:ascii="Tahoma" w:hAnsi="Tahoma" w:cs="Tahoma"/>
        <w:color w:val="FFFFFF"/>
        <w:sz w:val="16"/>
        <w:szCs w:val="16"/>
      </w:rPr>
      <w:t>:</w:t>
    </w:r>
    <w:r w:rsidRPr="001A2773">
      <w:rPr>
        <w:rFonts w:ascii="Tahoma" w:hAnsi="Tahoma" w:cs="Tahoma"/>
        <w:color w:val="FFFFFF"/>
        <w:sz w:val="16"/>
        <w:szCs w:val="16"/>
      </w:rPr>
      <w:t>+40 261-805 113</w:t>
    </w:r>
  </w:p>
  <w:p w14:paraId="1EEB40DA" w14:textId="77777777" w:rsidR="00D10D10" w:rsidRPr="001A2773" w:rsidRDefault="00D10D10">
    <w:pPr>
      <w:widowControl w:val="0"/>
      <w:overflowPunct w:val="0"/>
      <w:autoSpaceDE w:val="0"/>
      <w:autoSpaceDN w:val="0"/>
      <w:adjustRightInd w:val="0"/>
      <w:spacing w:after="0" w:line="240" w:lineRule="auto"/>
      <w:jc w:val="right"/>
      <w:rPr>
        <w:rFonts w:ascii="Times New Roman" w:hAnsi="Times New Roman"/>
        <w:sz w:val="24"/>
        <w:szCs w:val="24"/>
      </w:rPr>
    </w:pPr>
    <w:r w:rsidRPr="001A2773">
      <w:rPr>
        <w:rFonts w:ascii="Tahoma" w:hAnsi="Tahoma" w:cs="Tahoma"/>
        <w:color w:val="FFFFFF"/>
        <w:sz w:val="16"/>
        <w:szCs w:val="16"/>
      </w:rPr>
      <w:t>E-mail: office@cjsm.ro, www.cjsm.ro</w:t>
    </w:r>
  </w:p>
  <w:p w14:paraId="42239C6C" w14:textId="77777777" w:rsidR="00D10D10" w:rsidRPr="001A2773" w:rsidRDefault="00D10D10">
    <w:pPr>
      <w:widowControl w:val="0"/>
      <w:tabs>
        <w:tab w:val="left" w:pos="1537"/>
      </w:tabs>
      <w:autoSpaceDE w:val="0"/>
      <w:autoSpaceDN w:val="0"/>
      <w:adjustRightInd w:val="0"/>
      <w:spacing w:after="0" w:line="200" w:lineRule="exact"/>
      <w:rPr>
        <w:rFonts w:ascii="Times New Roman" w:hAnsi="Times New Roman"/>
        <w:sz w:val="24"/>
        <w:szCs w:val="24"/>
      </w:rPr>
    </w:pPr>
    <w:r w:rsidRPr="001A2773">
      <w:rPr>
        <w:rFonts w:ascii="Times New Roman" w:hAnsi="Times New Roman"/>
        <w:sz w:val="24"/>
        <w:szCs w:val="24"/>
      </w:rPr>
      <w:tab/>
    </w:r>
  </w:p>
  <w:p w14:paraId="6B34C209" w14:textId="77777777" w:rsidR="00D10D10" w:rsidRDefault="00D10D10" w:rsidP="001748ED">
    <w:pPr>
      <w:widowControl w:val="0"/>
      <w:tabs>
        <w:tab w:val="left" w:pos="3225"/>
        <w:tab w:val="right" w:pos="9020"/>
      </w:tabs>
      <w:overflowPunct w:val="0"/>
      <w:autoSpaceDE w:val="0"/>
      <w:autoSpaceDN w:val="0"/>
      <w:adjustRightInd w:val="0"/>
      <w:spacing w:after="0" w:line="240" w:lineRule="auto"/>
      <w:rPr>
        <w:rFonts w:ascii="Times New Roman" w:hAnsi="Times New Roman"/>
        <w:sz w:val="24"/>
        <w:szCs w:val="24"/>
      </w:rPr>
    </w:pPr>
  </w:p>
  <w:p w14:paraId="6204B533" w14:textId="77777777" w:rsidR="00D10D10" w:rsidRDefault="00D10D10" w:rsidP="001748ED">
    <w:pPr>
      <w:widowControl w:val="0"/>
      <w:tabs>
        <w:tab w:val="left" w:pos="3225"/>
        <w:tab w:val="right" w:pos="9020"/>
      </w:tabs>
      <w:overflowPunct w:val="0"/>
      <w:autoSpaceDE w:val="0"/>
      <w:autoSpaceDN w:val="0"/>
      <w:adjustRightInd w:val="0"/>
      <w:spacing w:after="0" w:line="240" w:lineRule="auto"/>
      <w:rPr>
        <w:rFonts w:ascii="Tahoma" w:hAnsi="Tahoma" w:cs="Tahoma"/>
        <w:color w:val="2765AE"/>
        <w:sz w:val="18"/>
        <w:szCs w:val="18"/>
      </w:rPr>
    </w:pPr>
    <w:r>
      <w:rPr>
        <w:rFonts w:ascii="Times New Roman" w:hAnsi="Times New Roman"/>
        <w:sz w:val="24"/>
        <w:szCs w:val="24"/>
      </w:rPr>
      <w:tab/>
    </w:r>
    <w:r>
      <w:rPr>
        <w:rFonts w:ascii="Tahoma" w:hAnsi="Tahoma" w:cs="Tahoma"/>
        <w:color w:val="2765AE"/>
        <w:sz w:val="18"/>
        <w:szCs w:val="18"/>
      </w:rPr>
      <w:tab/>
    </w:r>
  </w:p>
  <w:p w14:paraId="69A84EF3" w14:textId="77777777" w:rsidR="00D10D10" w:rsidRPr="001A2773" w:rsidRDefault="00D10D10" w:rsidP="00185057">
    <w:pPr>
      <w:widowControl w:val="0"/>
      <w:tabs>
        <w:tab w:val="left" w:pos="3225"/>
        <w:tab w:val="right" w:pos="9020"/>
      </w:tabs>
      <w:overflowPunct w:val="0"/>
      <w:autoSpaceDE w:val="0"/>
      <w:autoSpaceDN w:val="0"/>
      <w:adjustRightInd w:val="0"/>
      <w:spacing w:after="0" w:line="240" w:lineRule="auto"/>
      <w:jc w:val="right"/>
      <w:rPr>
        <w:rFonts w:ascii="Tahoma" w:hAnsi="Tahoma" w:cs="Tahoma"/>
        <w:color w:val="2765AE"/>
        <w:sz w:val="18"/>
        <w:szCs w:val="18"/>
      </w:rPr>
    </w:pPr>
  </w:p>
  <w:p w14:paraId="78E9AFEB" w14:textId="77777777" w:rsidR="00D10D10" w:rsidRPr="001A2773" w:rsidRDefault="00D10D10" w:rsidP="001748ED">
    <w:pPr>
      <w:widowControl w:val="0"/>
      <w:overflowPunct w:val="0"/>
      <w:autoSpaceDE w:val="0"/>
      <w:autoSpaceDN w:val="0"/>
      <w:adjustRightInd w:val="0"/>
      <w:spacing w:after="0" w:line="240" w:lineRule="auto"/>
      <w:rPr>
        <w:rFonts w:ascii="Tahoma" w:hAnsi="Tahoma" w:cs="Tahoma"/>
        <w:color w:val="2765AE"/>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A723" w14:textId="77777777" w:rsidR="00D10D10" w:rsidRPr="001A2773" w:rsidRDefault="00D10D10" w:rsidP="00092127">
    <w:pPr>
      <w:widowControl w:val="0"/>
      <w:overflowPunct w:val="0"/>
      <w:autoSpaceDE w:val="0"/>
      <w:autoSpaceDN w:val="0"/>
      <w:adjustRightInd w:val="0"/>
      <w:spacing w:after="0" w:line="240" w:lineRule="auto"/>
      <w:jc w:val="right"/>
      <w:rPr>
        <w:rFonts w:ascii="Times New Roman" w:hAnsi="Times New Roman"/>
        <w:sz w:val="24"/>
        <w:szCs w:val="24"/>
      </w:rPr>
    </w:pPr>
    <w:r w:rsidRPr="008A47ED">
      <w:rPr>
        <w:rFonts w:ascii="Tahoma" w:hAnsi="Tahoma" w:cs="Tahoma"/>
        <w:b/>
        <w:bCs/>
        <w:color w:val="FFFFFF"/>
        <w:sz w:val="18"/>
        <w:szCs w:val="18"/>
      </w:rPr>
      <w:t xml:space="preserve">SERVICIUL MANAGEMENTUL </w:t>
    </w:r>
    <w:r w:rsidRPr="001A2773">
      <w:rPr>
        <w:rFonts w:ascii="Tahoma" w:hAnsi="Tahoma" w:cs="Tahoma"/>
        <w:b/>
        <w:bCs/>
        <w:color w:val="FFFFFF"/>
        <w:sz w:val="18"/>
        <w:szCs w:val="18"/>
      </w:rPr>
      <w:t>RESURSELOR</w:t>
    </w:r>
  </w:p>
  <w:p w14:paraId="52A6CC65" w14:textId="77777777" w:rsidR="00D10D10" w:rsidRPr="001A2773" w:rsidRDefault="00D10D10">
    <w:pPr>
      <w:widowControl w:val="0"/>
      <w:overflowPunct w:val="0"/>
      <w:autoSpaceDE w:val="0"/>
      <w:autoSpaceDN w:val="0"/>
      <w:adjustRightInd w:val="0"/>
      <w:spacing w:after="0" w:line="240" w:lineRule="auto"/>
      <w:jc w:val="right"/>
      <w:rPr>
        <w:rFonts w:ascii="Tahoma" w:hAnsi="Tahoma" w:cs="Tahoma"/>
        <w:color w:val="FFFFFF"/>
        <w:sz w:val="16"/>
        <w:szCs w:val="16"/>
      </w:rPr>
    </w:pPr>
    <w:r w:rsidRPr="001A2773">
      <w:rPr>
        <w:rFonts w:ascii="Tahoma" w:hAnsi="Tahoma" w:cs="Tahoma"/>
        <w:color w:val="FFFFFF"/>
        <w:sz w:val="16"/>
        <w:szCs w:val="16"/>
      </w:rPr>
      <w:t xml:space="preserve">   Tel</w:t>
    </w:r>
    <w:r>
      <w:rPr>
        <w:rFonts w:ascii="Tahoma" w:hAnsi="Tahoma" w:cs="Tahoma"/>
        <w:color w:val="FFFFFF"/>
        <w:sz w:val="16"/>
        <w:szCs w:val="16"/>
      </w:rPr>
      <w:t>:</w:t>
    </w:r>
    <w:r w:rsidRPr="001A2773">
      <w:rPr>
        <w:rFonts w:ascii="Tahoma" w:hAnsi="Tahoma" w:cs="Tahoma"/>
        <w:color w:val="FFFFFF"/>
        <w:sz w:val="16"/>
        <w:szCs w:val="16"/>
      </w:rPr>
      <w:t>+40 261-805 113</w:t>
    </w:r>
  </w:p>
  <w:p w14:paraId="63FC20FF" w14:textId="77777777" w:rsidR="00D10D10" w:rsidRPr="00092127" w:rsidRDefault="00D10D10" w:rsidP="00092127">
    <w:pPr>
      <w:widowControl w:val="0"/>
      <w:overflowPunct w:val="0"/>
      <w:autoSpaceDE w:val="0"/>
      <w:autoSpaceDN w:val="0"/>
      <w:adjustRightInd w:val="0"/>
      <w:spacing w:after="0" w:line="240" w:lineRule="auto"/>
      <w:jc w:val="right"/>
      <w:rPr>
        <w:rFonts w:ascii="Times New Roman" w:hAnsi="Times New Roman"/>
        <w:sz w:val="24"/>
        <w:szCs w:val="24"/>
      </w:rPr>
    </w:pPr>
    <w:r w:rsidRPr="001A2773">
      <w:rPr>
        <w:rFonts w:ascii="Tahoma" w:hAnsi="Tahoma" w:cs="Tahoma"/>
        <w:color w:val="FFFFFF"/>
        <w:sz w:val="16"/>
        <w:szCs w:val="16"/>
      </w:rPr>
      <w:t>E-mail: office@cjsm.ro, www.cjsm</w:t>
    </w:r>
  </w:p>
  <w:p w14:paraId="5A8ABC77" w14:textId="77777777" w:rsidR="00D10D10" w:rsidRPr="001A2773" w:rsidRDefault="00D10D10" w:rsidP="001748ED">
    <w:pPr>
      <w:widowControl w:val="0"/>
      <w:overflowPunct w:val="0"/>
      <w:autoSpaceDE w:val="0"/>
      <w:autoSpaceDN w:val="0"/>
      <w:adjustRightInd w:val="0"/>
      <w:spacing w:after="0" w:line="240" w:lineRule="auto"/>
      <w:rPr>
        <w:rFonts w:ascii="Tahoma" w:hAnsi="Tahoma" w:cs="Tahoma"/>
        <w:color w:val="2765AE"/>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73AE2"/>
    <w:multiLevelType w:val="hybridMultilevel"/>
    <w:tmpl w:val="C998763A"/>
    <w:lvl w:ilvl="0" w:tplc="0CE86EEE">
      <w:start w:val="1"/>
      <w:numFmt w:val="upperRoman"/>
      <w:lvlText w:val="%1."/>
      <w:lvlJc w:val="left"/>
      <w:pPr>
        <w:ind w:left="1080" w:hanging="72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C75361"/>
    <w:multiLevelType w:val="hybridMultilevel"/>
    <w:tmpl w:val="9E28D482"/>
    <w:lvl w:ilvl="0" w:tplc="FC32C43C">
      <w:start w:val="1"/>
      <w:numFmt w:val="lowerLetter"/>
      <w:lvlText w:val="%1)"/>
      <w:lvlJc w:val="left"/>
      <w:pPr>
        <w:ind w:left="2520" w:hanging="360"/>
      </w:pPr>
      <w:rPr>
        <w:rFonts w:asciiTheme="minorHAnsi" w:eastAsiaTheme="minorHAnsi" w:hAnsiTheme="minorHAnsi" w:cstheme="minorHAnsi" w:hint="default"/>
        <w:sz w:val="22"/>
        <w:szCs w:val="22"/>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 w15:restartNumberingAfterBreak="0">
    <w:nsid w:val="13607F2A"/>
    <w:multiLevelType w:val="hybridMultilevel"/>
    <w:tmpl w:val="8B62CE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97F2E"/>
    <w:multiLevelType w:val="hybridMultilevel"/>
    <w:tmpl w:val="CA9C3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D06A14"/>
    <w:multiLevelType w:val="hybridMultilevel"/>
    <w:tmpl w:val="AD562DFE"/>
    <w:lvl w:ilvl="0" w:tplc="5826132C">
      <w:start w:val="1"/>
      <w:numFmt w:val="lowerLetter"/>
      <w:lvlText w:val="%1)"/>
      <w:lvlJc w:val="left"/>
      <w:pPr>
        <w:ind w:left="1440" w:hanging="360"/>
      </w:pPr>
    </w:lvl>
    <w:lvl w:ilvl="1" w:tplc="0409000B">
      <w:start w:val="1"/>
      <w:numFmt w:val="bullet"/>
      <w:lvlText w:val=""/>
      <w:lvlJc w:val="left"/>
      <w:pPr>
        <w:ind w:left="2160" w:hanging="360"/>
      </w:pPr>
      <w:rPr>
        <w:rFonts w:ascii="Wingdings" w:hAnsi="Wingdings" w:hint="default"/>
      </w:rPr>
    </w:lvl>
    <w:lvl w:ilvl="2" w:tplc="04090001">
      <w:start w:val="1"/>
      <w:numFmt w:val="bullet"/>
      <w:lvlText w:val=""/>
      <w:lvlJc w:val="left"/>
      <w:pPr>
        <w:ind w:left="3060" w:hanging="360"/>
      </w:pPr>
      <w:rPr>
        <w:rFonts w:ascii="Symbol" w:hAnsi="Symbol" w:hint="default"/>
      </w:r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21F61F81"/>
    <w:multiLevelType w:val="multilevel"/>
    <w:tmpl w:val="92CA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D72D1D"/>
    <w:multiLevelType w:val="hybridMultilevel"/>
    <w:tmpl w:val="AC6E7D36"/>
    <w:lvl w:ilvl="0" w:tplc="854E7DA0">
      <w:start w:val="1"/>
      <w:numFmt w:val="lowerLetter"/>
      <w:lvlText w:val="%1)"/>
      <w:lvlJc w:val="left"/>
      <w:pPr>
        <w:ind w:left="45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5316F2F"/>
    <w:multiLevelType w:val="multilevel"/>
    <w:tmpl w:val="D234A62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65621F"/>
    <w:multiLevelType w:val="multilevel"/>
    <w:tmpl w:val="170A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A6BBE"/>
    <w:multiLevelType w:val="multilevel"/>
    <w:tmpl w:val="31169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B91572"/>
    <w:multiLevelType w:val="hybridMultilevel"/>
    <w:tmpl w:val="DEC6E646"/>
    <w:lvl w:ilvl="0" w:tplc="CFBCF3F4">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017FC"/>
    <w:multiLevelType w:val="hybridMultilevel"/>
    <w:tmpl w:val="A04648D0"/>
    <w:lvl w:ilvl="0" w:tplc="9B00D55A">
      <w:start w:val="1"/>
      <w:numFmt w:val="lowerLetter"/>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45A87554"/>
    <w:multiLevelType w:val="hybridMultilevel"/>
    <w:tmpl w:val="28B88F02"/>
    <w:lvl w:ilvl="0" w:tplc="E41EF490">
      <w:start w:val="1"/>
      <w:numFmt w:val="lowerLetter"/>
      <w:lvlText w:val="%1)"/>
      <w:lvlJc w:val="left"/>
      <w:pPr>
        <w:ind w:left="1440" w:hanging="360"/>
      </w:pPr>
      <w:rPr>
        <w:b w:val="0"/>
        <w:bCs/>
      </w:rPr>
    </w:lvl>
    <w:lvl w:ilvl="1" w:tplc="0409000B">
      <w:numFmt w:val="decimal"/>
      <w:lvlText w:val=""/>
      <w:lvlJc w:val="left"/>
      <w:pPr>
        <w:ind w:left="2160" w:hanging="360"/>
      </w:pPr>
      <w:rPr>
        <w:rFonts w:ascii="Wingdings" w:hAnsi="Wingding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4B8A2775"/>
    <w:multiLevelType w:val="hybridMultilevel"/>
    <w:tmpl w:val="505C4CE2"/>
    <w:lvl w:ilvl="0" w:tplc="26B8D6A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15:restartNumberingAfterBreak="0">
    <w:nsid w:val="4CC32C39"/>
    <w:multiLevelType w:val="hybridMultilevel"/>
    <w:tmpl w:val="A81A5B5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D9A48E2"/>
    <w:multiLevelType w:val="hybridMultilevel"/>
    <w:tmpl w:val="D402D474"/>
    <w:lvl w:ilvl="0" w:tplc="ABCAF4E0">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15:restartNumberingAfterBreak="0">
    <w:nsid w:val="52596144"/>
    <w:multiLevelType w:val="hybridMultilevel"/>
    <w:tmpl w:val="8ADEF748"/>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59543F41"/>
    <w:multiLevelType w:val="multilevel"/>
    <w:tmpl w:val="E1BA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61704D"/>
    <w:multiLevelType w:val="multilevel"/>
    <w:tmpl w:val="15967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79007C"/>
    <w:multiLevelType w:val="hybridMultilevel"/>
    <w:tmpl w:val="98A6BEE4"/>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CB41E3C"/>
    <w:multiLevelType w:val="hybridMultilevel"/>
    <w:tmpl w:val="06428A0A"/>
    <w:lvl w:ilvl="0" w:tplc="7F56705C">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1" w15:restartNumberingAfterBreak="0">
    <w:nsid w:val="5CB9730F"/>
    <w:multiLevelType w:val="hybridMultilevel"/>
    <w:tmpl w:val="93489F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F6294"/>
    <w:multiLevelType w:val="hybridMultilevel"/>
    <w:tmpl w:val="AD562DFE"/>
    <w:lvl w:ilvl="0" w:tplc="5826132C">
      <w:start w:val="1"/>
      <w:numFmt w:val="lowerLetter"/>
      <w:lvlText w:val="%1)"/>
      <w:lvlJc w:val="left"/>
      <w:pPr>
        <w:ind w:left="1440" w:hanging="360"/>
      </w:pPr>
    </w:lvl>
    <w:lvl w:ilvl="1" w:tplc="0409000B">
      <w:numFmt w:val="decimal"/>
      <w:lvlText w:val=""/>
      <w:lvlJc w:val="left"/>
      <w:pPr>
        <w:ind w:left="2160" w:hanging="360"/>
      </w:pPr>
      <w:rPr>
        <w:rFonts w:ascii="Wingdings" w:hAnsi="Wingdings" w:hint="default"/>
      </w:rPr>
    </w:lvl>
    <w:lvl w:ilvl="2" w:tplc="04090001">
      <w:numFmt w:val="decimal"/>
      <w:lvlText w:val=""/>
      <w:lvlJc w:val="left"/>
      <w:pPr>
        <w:ind w:left="3060" w:hanging="360"/>
      </w:pPr>
      <w:rPr>
        <w:rFonts w:ascii="Symbol" w:hAnsi="Symbol" w:hint="default"/>
      </w:r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6C0E2A0C"/>
    <w:multiLevelType w:val="hybridMultilevel"/>
    <w:tmpl w:val="E60270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E40602C"/>
    <w:multiLevelType w:val="hybridMultilevel"/>
    <w:tmpl w:val="8AF080B0"/>
    <w:lvl w:ilvl="0" w:tplc="E85C92BA">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5" w15:restartNumberingAfterBreak="0">
    <w:nsid w:val="74552ADC"/>
    <w:multiLevelType w:val="hybridMultilevel"/>
    <w:tmpl w:val="0EBE01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A0B4B59"/>
    <w:multiLevelType w:val="hybridMultilevel"/>
    <w:tmpl w:val="9E28D482"/>
    <w:lvl w:ilvl="0" w:tplc="FC32C43C">
      <w:start w:val="1"/>
      <w:numFmt w:val="lowerLetter"/>
      <w:lvlText w:val="%1)"/>
      <w:lvlJc w:val="left"/>
      <w:pPr>
        <w:ind w:left="2520" w:hanging="360"/>
      </w:pPr>
      <w:rPr>
        <w:rFonts w:asciiTheme="minorHAnsi" w:eastAsiaTheme="minorHAnsi" w:hAnsiTheme="minorHAnsi" w:cstheme="minorHAnsi" w:hint="default"/>
        <w:sz w:val="22"/>
        <w:szCs w:val="22"/>
      </w:rPr>
    </w:lvl>
    <w:lvl w:ilvl="1" w:tplc="04090003">
      <w:numFmt w:val="decimal"/>
      <w:lvlText w:val="o"/>
      <w:lvlJc w:val="left"/>
      <w:pPr>
        <w:ind w:left="3240" w:hanging="360"/>
      </w:pPr>
      <w:rPr>
        <w:rFonts w:ascii="Courier New" w:hAnsi="Courier New" w:cs="Courier New" w:hint="default"/>
      </w:rPr>
    </w:lvl>
    <w:lvl w:ilvl="2" w:tplc="04090005">
      <w:numFmt w:val="decimal"/>
      <w:lvlText w:val=""/>
      <w:lvlJc w:val="left"/>
      <w:pPr>
        <w:ind w:left="3960" w:hanging="360"/>
      </w:pPr>
      <w:rPr>
        <w:rFonts w:ascii="Wingdings" w:hAnsi="Wingdings" w:hint="default"/>
      </w:rPr>
    </w:lvl>
    <w:lvl w:ilvl="3" w:tplc="04090001">
      <w:numFmt w:val="decimal"/>
      <w:lvlText w:val=""/>
      <w:lvlJc w:val="left"/>
      <w:pPr>
        <w:ind w:left="4680" w:hanging="360"/>
      </w:pPr>
      <w:rPr>
        <w:rFonts w:ascii="Symbol" w:hAnsi="Symbol" w:hint="default"/>
      </w:rPr>
    </w:lvl>
    <w:lvl w:ilvl="4" w:tplc="04090003">
      <w:numFmt w:val="decimal"/>
      <w:lvlText w:val="o"/>
      <w:lvlJc w:val="left"/>
      <w:pPr>
        <w:ind w:left="5400" w:hanging="360"/>
      </w:pPr>
      <w:rPr>
        <w:rFonts w:ascii="Courier New" w:hAnsi="Courier New" w:cs="Courier New" w:hint="default"/>
      </w:rPr>
    </w:lvl>
    <w:lvl w:ilvl="5" w:tplc="04090005">
      <w:numFmt w:val="decimal"/>
      <w:lvlText w:val=""/>
      <w:lvlJc w:val="left"/>
      <w:pPr>
        <w:ind w:left="6120" w:hanging="360"/>
      </w:pPr>
      <w:rPr>
        <w:rFonts w:ascii="Wingdings" w:hAnsi="Wingdings" w:hint="default"/>
      </w:rPr>
    </w:lvl>
    <w:lvl w:ilvl="6" w:tplc="04090001">
      <w:numFmt w:val="decimal"/>
      <w:lvlText w:val=""/>
      <w:lvlJc w:val="left"/>
      <w:pPr>
        <w:ind w:left="6840" w:hanging="360"/>
      </w:pPr>
      <w:rPr>
        <w:rFonts w:ascii="Symbol" w:hAnsi="Symbol" w:hint="default"/>
      </w:rPr>
    </w:lvl>
    <w:lvl w:ilvl="7" w:tplc="04090003">
      <w:numFmt w:val="decimal"/>
      <w:lvlText w:val="o"/>
      <w:lvlJc w:val="left"/>
      <w:pPr>
        <w:ind w:left="7560" w:hanging="360"/>
      </w:pPr>
      <w:rPr>
        <w:rFonts w:ascii="Courier New" w:hAnsi="Courier New" w:cs="Courier New" w:hint="default"/>
      </w:rPr>
    </w:lvl>
    <w:lvl w:ilvl="8" w:tplc="04090005">
      <w:numFmt w:val="decimal"/>
      <w:lvlText w:val=""/>
      <w:lvlJc w:val="left"/>
      <w:pPr>
        <w:ind w:left="8280" w:hanging="360"/>
      </w:pPr>
      <w:rPr>
        <w:rFonts w:ascii="Wingdings" w:hAnsi="Wingdings" w:hint="default"/>
      </w:rPr>
    </w:lvl>
  </w:abstractNum>
  <w:abstractNum w:abstractNumId="27" w15:restartNumberingAfterBreak="0">
    <w:nsid w:val="7D1F6FB3"/>
    <w:multiLevelType w:val="multilevel"/>
    <w:tmpl w:val="1E38B8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894871"/>
    <w:multiLevelType w:val="hybridMultilevel"/>
    <w:tmpl w:val="28B88F02"/>
    <w:lvl w:ilvl="0" w:tplc="E41EF490">
      <w:start w:val="1"/>
      <w:numFmt w:val="lowerLetter"/>
      <w:lvlText w:val="%1)"/>
      <w:lvlJc w:val="left"/>
      <w:pPr>
        <w:ind w:left="1440" w:hanging="360"/>
      </w:pPr>
      <w:rPr>
        <w:b w:val="0"/>
        <w:bCs/>
      </w:rPr>
    </w:lvl>
    <w:lvl w:ilvl="1" w:tplc="0409000B">
      <w:start w:val="1"/>
      <w:numFmt w:val="bullet"/>
      <w:lvlText w:val=""/>
      <w:lvlJc w:val="left"/>
      <w:pPr>
        <w:ind w:left="2160" w:hanging="360"/>
      </w:pPr>
      <w:rPr>
        <w:rFonts w:ascii="Wingdings" w:hAnsi="Wingding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7DF14D03"/>
    <w:multiLevelType w:val="hybridMultilevel"/>
    <w:tmpl w:val="A440CB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59739585">
    <w:abstractNumId w:val="23"/>
  </w:num>
  <w:num w:numId="2" w16cid:durableId="6308677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922613">
    <w:abstractNumId w:val="3"/>
  </w:num>
  <w:num w:numId="4" w16cid:durableId="1707681768">
    <w:abstractNumId w:val="3"/>
  </w:num>
  <w:num w:numId="5" w16cid:durableId="1595361638">
    <w:abstractNumId w:val="0"/>
  </w:num>
  <w:num w:numId="6" w16cid:durableId="3478037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5218440">
    <w:abstractNumId w:val="29"/>
  </w:num>
  <w:num w:numId="8" w16cid:durableId="12585202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811133">
    <w:abstractNumId w:val="25"/>
  </w:num>
  <w:num w:numId="10" w16cid:durableId="18944637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3632452">
    <w:abstractNumId w:val="13"/>
  </w:num>
  <w:num w:numId="12" w16cid:durableId="18181861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7054689">
    <w:abstractNumId w:val="11"/>
  </w:num>
  <w:num w:numId="14" w16cid:durableId="1647129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2506299">
    <w:abstractNumId w:val="1"/>
  </w:num>
  <w:num w:numId="16" w16cid:durableId="1983339804">
    <w:abstractNumId w:val="26"/>
  </w:num>
  <w:num w:numId="17" w16cid:durableId="199318626">
    <w:abstractNumId w:val="28"/>
  </w:num>
  <w:num w:numId="18" w16cid:durableId="1316687178">
    <w:abstractNumId w:val="12"/>
  </w:num>
  <w:num w:numId="19" w16cid:durableId="1403676314">
    <w:abstractNumId w:val="20"/>
  </w:num>
  <w:num w:numId="20" w16cid:durableId="16243828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7630911">
    <w:abstractNumId w:val="15"/>
  </w:num>
  <w:num w:numId="22" w16cid:durableId="1147741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7471316">
    <w:abstractNumId w:val="4"/>
  </w:num>
  <w:num w:numId="24" w16cid:durableId="1054475026">
    <w:abstractNumId w:val="22"/>
  </w:num>
  <w:num w:numId="25" w16cid:durableId="1850869817">
    <w:abstractNumId w:val="14"/>
  </w:num>
  <w:num w:numId="26" w16cid:durableId="691566620">
    <w:abstractNumId w:val="14"/>
  </w:num>
  <w:num w:numId="27" w16cid:durableId="55595027">
    <w:abstractNumId w:val="6"/>
  </w:num>
  <w:num w:numId="28" w16cid:durableId="6050419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4288596">
    <w:abstractNumId w:val="10"/>
  </w:num>
  <w:num w:numId="30" w16cid:durableId="1664384487">
    <w:abstractNumId w:val="16"/>
  </w:num>
  <w:num w:numId="31" w16cid:durableId="1945114733">
    <w:abstractNumId w:val="5"/>
  </w:num>
  <w:num w:numId="32" w16cid:durableId="1645545300">
    <w:abstractNumId w:val="18"/>
  </w:num>
  <w:num w:numId="33" w16cid:durableId="1648239456">
    <w:abstractNumId w:val="7"/>
  </w:num>
  <w:num w:numId="34" w16cid:durableId="1277440955">
    <w:abstractNumId w:val="17"/>
  </w:num>
  <w:num w:numId="35" w16cid:durableId="2035963230">
    <w:abstractNumId w:val="27"/>
  </w:num>
  <w:num w:numId="36" w16cid:durableId="219633053">
    <w:abstractNumId w:val="8"/>
  </w:num>
  <w:num w:numId="37" w16cid:durableId="1394354991">
    <w:abstractNumId w:val="9"/>
  </w:num>
  <w:num w:numId="38" w16cid:durableId="1532497480">
    <w:abstractNumId w:val="2"/>
  </w:num>
  <w:num w:numId="39" w16cid:durableId="1656449383">
    <w:abstractNumId w:val="21"/>
  </w:num>
  <w:num w:numId="40" w16cid:durableId="1861972638">
    <w:abstractNumId w:val="19"/>
  </w:num>
  <w:num w:numId="41" w16cid:durableId="16705260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BDB"/>
    <w:rsid w:val="0001190A"/>
    <w:rsid w:val="00031302"/>
    <w:rsid w:val="00071989"/>
    <w:rsid w:val="0016628C"/>
    <w:rsid w:val="001830CB"/>
    <w:rsid w:val="002C6ECD"/>
    <w:rsid w:val="00355764"/>
    <w:rsid w:val="00366CF0"/>
    <w:rsid w:val="003C3E7E"/>
    <w:rsid w:val="00400CC1"/>
    <w:rsid w:val="004032CC"/>
    <w:rsid w:val="0043493E"/>
    <w:rsid w:val="00483BDB"/>
    <w:rsid w:val="004A790B"/>
    <w:rsid w:val="005246F1"/>
    <w:rsid w:val="00524B84"/>
    <w:rsid w:val="00570A1C"/>
    <w:rsid w:val="0058633C"/>
    <w:rsid w:val="005B4D81"/>
    <w:rsid w:val="0064509E"/>
    <w:rsid w:val="00655E58"/>
    <w:rsid w:val="00667AF9"/>
    <w:rsid w:val="006850E9"/>
    <w:rsid w:val="0081507B"/>
    <w:rsid w:val="008E2ECC"/>
    <w:rsid w:val="0099000E"/>
    <w:rsid w:val="00994BC1"/>
    <w:rsid w:val="009F245F"/>
    <w:rsid w:val="009F4B3F"/>
    <w:rsid w:val="00A10687"/>
    <w:rsid w:val="00A94122"/>
    <w:rsid w:val="00AD0ACE"/>
    <w:rsid w:val="00B40400"/>
    <w:rsid w:val="00BF166E"/>
    <w:rsid w:val="00C15A39"/>
    <w:rsid w:val="00C21635"/>
    <w:rsid w:val="00C26E22"/>
    <w:rsid w:val="00C81FFA"/>
    <w:rsid w:val="00D00D5B"/>
    <w:rsid w:val="00D10D10"/>
    <w:rsid w:val="00D34FE9"/>
    <w:rsid w:val="00DF0C03"/>
    <w:rsid w:val="00EF7193"/>
    <w:rsid w:val="00F23075"/>
    <w:rsid w:val="00F56318"/>
    <w:rsid w:val="00F62CFA"/>
    <w:rsid w:val="00F9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CD023"/>
  <w15:chartTrackingRefBased/>
  <w15:docId w15:val="{1E2A4D49-C402-4661-A8DA-297D897ED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BDB"/>
    <w:pPr>
      <w:spacing w:line="256" w:lineRule="auto"/>
    </w:pPr>
    <w:rPr>
      <w:rFonts w:ascii="Calibri" w:eastAsia="Times New Roman" w:hAnsi="Calibri" w:cs="Times New Roman"/>
      <w:kern w:val="0"/>
      <w:sz w:val="22"/>
      <w:szCs w:val="22"/>
      <w:lang w:val="ro-RO"/>
      <w14:ligatures w14:val="none"/>
    </w:rPr>
  </w:style>
  <w:style w:type="paragraph" w:styleId="Heading1">
    <w:name w:val="heading 1"/>
    <w:basedOn w:val="Normal"/>
    <w:next w:val="Normal"/>
    <w:link w:val="Heading1Char"/>
    <w:qFormat/>
    <w:rsid w:val="00483B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3B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3B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3B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3B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3B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3B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3B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3B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3BDB"/>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483BDB"/>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483BDB"/>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483BDB"/>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483BDB"/>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483BDB"/>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483BDB"/>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483BDB"/>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483BDB"/>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483B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3BDB"/>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483B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3BDB"/>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483BDB"/>
    <w:pPr>
      <w:spacing w:before="160"/>
      <w:jc w:val="center"/>
    </w:pPr>
    <w:rPr>
      <w:i/>
      <w:iCs/>
      <w:color w:val="404040" w:themeColor="text1" w:themeTint="BF"/>
    </w:rPr>
  </w:style>
  <w:style w:type="character" w:customStyle="1" w:styleId="QuoteChar">
    <w:name w:val="Quote Char"/>
    <w:basedOn w:val="DefaultParagraphFont"/>
    <w:link w:val="Quote"/>
    <w:uiPriority w:val="29"/>
    <w:rsid w:val="00483BDB"/>
    <w:rPr>
      <w:i/>
      <w:iCs/>
      <w:color w:val="404040" w:themeColor="text1" w:themeTint="BF"/>
      <w:lang w:val="ro-RO"/>
    </w:rPr>
  </w:style>
  <w:style w:type="paragraph" w:styleId="ListParagraph">
    <w:name w:val="List Paragraph"/>
    <w:aliases w:val="body 2,Citation List,본문(내용),List Paragraph (numbered (a))"/>
    <w:basedOn w:val="Normal"/>
    <w:qFormat/>
    <w:rsid w:val="00483BDB"/>
    <w:pPr>
      <w:ind w:left="720"/>
      <w:contextualSpacing/>
    </w:pPr>
  </w:style>
  <w:style w:type="character" w:styleId="IntenseEmphasis">
    <w:name w:val="Intense Emphasis"/>
    <w:basedOn w:val="DefaultParagraphFont"/>
    <w:uiPriority w:val="21"/>
    <w:qFormat/>
    <w:rsid w:val="00483BDB"/>
    <w:rPr>
      <w:i/>
      <w:iCs/>
      <w:color w:val="0F4761" w:themeColor="accent1" w:themeShade="BF"/>
    </w:rPr>
  </w:style>
  <w:style w:type="paragraph" w:styleId="IntenseQuote">
    <w:name w:val="Intense Quote"/>
    <w:basedOn w:val="Normal"/>
    <w:next w:val="Normal"/>
    <w:link w:val="IntenseQuoteChar"/>
    <w:uiPriority w:val="30"/>
    <w:qFormat/>
    <w:rsid w:val="00483B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3BDB"/>
    <w:rPr>
      <w:i/>
      <w:iCs/>
      <w:color w:val="0F4761" w:themeColor="accent1" w:themeShade="BF"/>
      <w:lang w:val="ro-RO"/>
    </w:rPr>
  </w:style>
  <w:style w:type="character" w:styleId="IntenseReference">
    <w:name w:val="Intense Reference"/>
    <w:basedOn w:val="DefaultParagraphFont"/>
    <w:uiPriority w:val="32"/>
    <w:qFormat/>
    <w:rsid w:val="00483BDB"/>
    <w:rPr>
      <w:b/>
      <w:bCs/>
      <w:smallCaps/>
      <w:color w:val="0F4761" w:themeColor="accent1" w:themeShade="BF"/>
      <w:spacing w:val="5"/>
    </w:rPr>
  </w:style>
  <w:style w:type="paragraph" w:customStyle="1" w:styleId="msonormal0">
    <w:name w:val="msonormal"/>
    <w:basedOn w:val="Normal"/>
    <w:rsid w:val="00483BDB"/>
    <w:pPr>
      <w:spacing w:before="100" w:beforeAutospacing="1" w:after="100" w:afterAutospacing="1" w:line="240" w:lineRule="auto"/>
    </w:pPr>
    <w:rPr>
      <w:rFonts w:ascii="Times New Roman" w:hAnsi="Times New Roman"/>
      <w:sz w:val="24"/>
      <w:szCs w:val="24"/>
      <w:lang w:val="en-US"/>
    </w:rPr>
  </w:style>
  <w:style w:type="paragraph" w:customStyle="1" w:styleId="Default">
    <w:name w:val="Default"/>
    <w:rsid w:val="00483BDB"/>
    <w:pPr>
      <w:autoSpaceDE w:val="0"/>
      <w:autoSpaceDN w:val="0"/>
      <w:adjustRightInd w:val="0"/>
      <w:spacing w:after="0" w:line="240" w:lineRule="auto"/>
    </w:pPr>
    <w:rPr>
      <w:rFonts w:ascii="Arial" w:hAnsi="Arial" w:cs="Arial"/>
      <w:color w:val="000000"/>
      <w:kern w:val="0"/>
      <w14:ligatures w14:val="none"/>
    </w:rPr>
  </w:style>
  <w:style w:type="table" w:styleId="TableGrid">
    <w:name w:val="Table Grid"/>
    <w:basedOn w:val="TableNormal"/>
    <w:uiPriority w:val="59"/>
    <w:rsid w:val="00483BD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F4B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4B3F"/>
    <w:rPr>
      <w:rFonts w:ascii="Calibri" w:eastAsia="Times New Roman" w:hAnsi="Calibri" w:cs="Times New Roman"/>
      <w:kern w:val="0"/>
      <w:sz w:val="22"/>
      <w:szCs w:val="22"/>
      <w:lang w:val="ro-RO"/>
      <w14:ligatures w14:val="none"/>
    </w:rPr>
  </w:style>
  <w:style w:type="paragraph" w:styleId="Footer">
    <w:name w:val="footer"/>
    <w:basedOn w:val="Normal"/>
    <w:link w:val="FooterChar"/>
    <w:uiPriority w:val="99"/>
    <w:unhideWhenUsed/>
    <w:rsid w:val="009F4B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4B3F"/>
    <w:rPr>
      <w:rFonts w:ascii="Calibri" w:eastAsia="Times New Roman" w:hAnsi="Calibri" w:cs="Times New Roman"/>
      <w:kern w:val="0"/>
      <w:sz w:val="22"/>
      <w:szCs w:val="22"/>
      <w:lang w:val="ro-RO"/>
      <w14:ligatures w14:val="none"/>
    </w:rPr>
  </w:style>
  <w:style w:type="character" w:styleId="Hyperlink">
    <w:name w:val="Hyperlink"/>
    <w:uiPriority w:val="99"/>
    <w:unhideWhenUsed/>
    <w:rsid w:val="00D10D10"/>
    <w:rPr>
      <w:color w:val="0563C1"/>
      <w:u w:val="single"/>
    </w:rPr>
  </w:style>
  <w:style w:type="paragraph" w:customStyle="1" w:styleId="p0">
    <w:name w:val="p0"/>
    <w:basedOn w:val="Normal"/>
    <w:rsid w:val="00D10D10"/>
    <w:rPr>
      <w:lang w:eastAsia="ro-RO"/>
    </w:rPr>
  </w:style>
  <w:style w:type="character" w:customStyle="1" w:styleId="NoSpacingChar">
    <w:name w:val="No Spacing Char"/>
    <w:basedOn w:val="DefaultParagraphFont"/>
    <w:link w:val="NoSpacing1"/>
    <w:uiPriority w:val="1"/>
    <w:qFormat/>
    <w:locked/>
    <w:rsid w:val="00D10D10"/>
    <w:rPr>
      <w:rFonts w:ascii="Times New Roman" w:eastAsiaTheme="minorEastAsia" w:hAnsi="Times New Roman"/>
    </w:rPr>
  </w:style>
  <w:style w:type="paragraph" w:customStyle="1" w:styleId="NoSpacing1">
    <w:name w:val="No Spacing1"/>
    <w:link w:val="NoSpacingChar"/>
    <w:uiPriority w:val="1"/>
    <w:qFormat/>
    <w:rsid w:val="00D10D10"/>
    <w:pPr>
      <w:spacing w:after="0" w:line="240" w:lineRule="auto"/>
    </w:pPr>
    <w:rPr>
      <w:rFonts w:ascii="Times New Roman" w:eastAsiaTheme="minorEastAsia" w:hAnsi="Times New Roman"/>
    </w:rPr>
  </w:style>
  <w:style w:type="character" w:customStyle="1" w:styleId="Nimic">
    <w:name w:val="Nimic"/>
    <w:rsid w:val="00D10D10"/>
  </w:style>
  <w:style w:type="paragraph" w:customStyle="1" w:styleId="CorpA">
    <w:name w:val="Corp A"/>
    <w:rsid w:val="00D10D10"/>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u w:color="000000"/>
      <w:bdr w:val="nil"/>
      <w:lang w:val="de-DE" w:eastAsia="ro-RO"/>
      <w14:ligatures w14:val="none"/>
    </w:rPr>
  </w:style>
  <w:style w:type="paragraph" w:customStyle="1" w:styleId="Implicit">
    <w:name w:val="Implicit"/>
    <w:rsid w:val="00D10D10"/>
    <w:pPr>
      <w:pBdr>
        <w:top w:val="nil"/>
        <w:left w:val="nil"/>
        <w:bottom w:val="nil"/>
        <w:right w:val="nil"/>
        <w:between w:val="nil"/>
        <w:bar w:val="nil"/>
      </w:pBdr>
      <w:spacing w:before="160" w:after="0" w:line="240" w:lineRule="auto"/>
    </w:pPr>
    <w:rPr>
      <w:rFonts w:ascii="Helvetica Neue" w:eastAsia="Helvetica Neue" w:hAnsi="Helvetica Neue" w:cs="Helvetica Neue"/>
      <w:color w:val="000000"/>
      <w:kern w:val="0"/>
      <w:u w:color="000000"/>
      <w:bdr w:val="nil"/>
      <w:lang w:val="ro-RO" w:eastAsia="ro-RO"/>
      <w14:textOutline w14:w="0" w14:cap="flat" w14:cmpd="sng" w14:algn="ctr">
        <w14:noFill/>
        <w14:prstDash w14:val="solid"/>
        <w14:bevel/>
      </w14:textOutline>
      <w14:ligatures w14:val="none"/>
    </w:rPr>
  </w:style>
  <w:style w:type="paragraph" w:styleId="NormalWeb">
    <w:name w:val="Normal (Web)"/>
    <w:basedOn w:val="Normal"/>
    <w:uiPriority w:val="99"/>
    <w:unhideWhenUsed/>
    <w:rsid w:val="00D10D10"/>
    <w:pPr>
      <w:spacing w:before="100" w:beforeAutospacing="1" w:after="100" w:afterAutospacing="1" w:line="240" w:lineRule="auto"/>
    </w:pPr>
    <w:rPr>
      <w:rFonts w:ascii="Times New Roman" w:hAnsi="Times New Roman"/>
      <w:sz w:val="24"/>
      <w:szCs w:val="24"/>
      <w:lang w:val="en-US"/>
    </w:rPr>
  </w:style>
  <w:style w:type="paragraph" w:customStyle="1" w:styleId="spar">
    <w:name w:val="s_par"/>
    <w:basedOn w:val="Normal"/>
    <w:rsid w:val="00D10D10"/>
    <w:pPr>
      <w:spacing w:after="0" w:line="240" w:lineRule="auto"/>
      <w:ind w:left="225"/>
    </w:pPr>
    <w:rPr>
      <w:rFonts w:ascii="Times New Roman" w:hAnsi="Times New Roman"/>
      <w:sz w:val="24"/>
      <w:szCs w:val="24"/>
      <w:lang w:val="en-US" w:bidi="he-IL"/>
    </w:rPr>
  </w:style>
  <w:style w:type="paragraph" w:customStyle="1" w:styleId="spar4">
    <w:name w:val="s_par4"/>
    <w:basedOn w:val="Normal"/>
    <w:rsid w:val="00D10D10"/>
    <w:pPr>
      <w:spacing w:after="0" w:line="240" w:lineRule="auto"/>
    </w:pPr>
    <w:rPr>
      <w:rFonts w:ascii="Verdana" w:eastAsiaTheme="minorEastAsia" w:hAnsi="Verdana"/>
      <w:sz w:val="11"/>
      <w:szCs w:val="11"/>
      <w:lang w:val="en-US"/>
    </w:rPr>
  </w:style>
  <w:style w:type="character" w:customStyle="1" w:styleId="spar3">
    <w:name w:val="s_par3"/>
    <w:basedOn w:val="DefaultParagraphFont"/>
    <w:rsid w:val="00D10D10"/>
    <w:rPr>
      <w:rFonts w:ascii="Verdana" w:hAnsi="Verdana" w:hint="default"/>
      <w:b w:val="0"/>
      <w:bCs w:val="0"/>
      <w:vanish w:val="0"/>
      <w:webHidden w:val="0"/>
      <w:color w:val="000000"/>
      <w:sz w:val="20"/>
      <w:szCs w:val="20"/>
      <w:shd w:val="clear" w:color="auto" w:fill="FFFFFF"/>
      <w:specVanish w:val="0"/>
    </w:rPr>
  </w:style>
  <w:style w:type="character" w:customStyle="1" w:styleId="sanxbdy">
    <w:name w:val="s_anx_bdy"/>
    <w:basedOn w:val="DefaultParagraphFont"/>
    <w:rsid w:val="00D10D10"/>
    <w:rPr>
      <w:rFonts w:ascii="Verdana" w:hAnsi="Verdana" w:hint="default"/>
      <w:b w:val="0"/>
      <w:bCs w:val="0"/>
      <w:color w:val="000000"/>
      <w:sz w:val="20"/>
      <w:szCs w:val="20"/>
      <w:shd w:val="clear" w:color="auto" w:fill="FFFFFF"/>
    </w:rPr>
  </w:style>
  <w:style w:type="character" w:customStyle="1" w:styleId="ListParagraphChar">
    <w:name w:val="List Paragraph Char"/>
    <w:aliases w:val="body 2 Char,List Paragraph1 Char,Citation List Char,본문(내용) Char,List Paragraph (numbered (a)) Char"/>
    <w:link w:val="ListParagraph1"/>
    <w:qFormat/>
    <w:locked/>
    <w:rsid w:val="00D10D10"/>
  </w:style>
  <w:style w:type="paragraph" w:customStyle="1" w:styleId="ListParagraph1">
    <w:name w:val="List Paragraph1"/>
    <w:basedOn w:val="Normal"/>
    <w:link w:val="ListParagraphChar"/>
    <w:qFormat/>
    <w:rsid w:val="00D10D10"/>
    <w:pPr>
      <w:ind w:left="720"/>
      <w:contextualSpacing/>
    </w:pPr>
    <w:rPr>
      <w:rFonts w:asciiTheme="minorHAnsi" w:eastAsiaTheme="minorHAnsi" w:hAnsiTheme="minorHAnsi" w:cstheme="minorBidi"/>
      <w:kern w:val="2"/>
      <w:sz w:val="24"/>
      <w:szCs w:val="24"/>
      <w:lang w:val="en-US"/>
      <w14:ligatures w14:val="standardContextual"/>
    </w:rPr>
  </w:style>
  <w:style w:type="paragraph" w:styleId="BodyText">
    <w:name w:val="Body Text"/>
    <w:basedOn w:val="Normal"/>
    <w:link w:val="BodyTextChar"/>
    <w:uiPriority w:val="1"/>
    <w:qFormat/>
    <w:rsid w:val="00D10D10"/>
    <w:pPr>
      <w:widowControl w:val="0"/>
      <w:spacing w:before="143" w:after="0" w:line="240" w:lineRule="auto"/>
      <w:ind w:left="692"/>
    </w:pPr>
    <w:rPr>
      <w:rFonts w:ascii="Arial" w:eastAsia="Arial" w:hAnsi="Arial"/>
      <w:sz w:val="23"/>
      <w:szCs w:val="23"/>
      <w:lang w:val="en-US"/>
    </w:rPr>
  </w:style>
  <w:style w:type="character" w:customStyle="1" w:styleId="BodyTextChar">
    <w:name w:val="Body Text Char"/>
    <w:basedOn w:val="DefaultParagraphFont"/>
    <w:link w:val="BodyText"/>
    <w:uiPriority w:val="1"/>
    <w:rsid w:val="00D10D10"/>
    <w:rPr>
      <w:rFonts w:ascii="Arial" w:eastAsia="Arial" w:hAnsi="Arial"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30</Pages>
  <Words>13437</Words>
  <Characters>76596</Characters>
  <Application>Microsoft Office Word</Application>
  <DocSecurity>0</DocSecurity>
  <Lines>638</Lines>
  <Paragraphs>179</Paragraphs>
  <ScaleCrop>false</ScaleCrop>
  <Company/>
  <LinksUpToDate>false</LinksUpToDate>
  <CharactersWithSpaces>89854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Pop</dc:creator>
  <cp:keywords/>
  <dc:description/>
  <cp:lastModifiedBy>Nicoleta Pop</cp:lastModifiedBy>
  <cp:revision>38</cp:revision>
  <dcterms:created xsi:type="dcterms:W3CDTF">2026-05-05T10:12:00Z</dcterms:created>
  <dcterms:modified xsi:type="dcterms:W3CDTF">2026-05-06T06:53:00Z</dcterms:modified>
</cp:coreProperties>
</file>